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CFF0F" w14:textId="77777777" w:rsidR="00706DE6" w:rsidRPr="00706DE6" w:rsidRDefault="00706DE6" w:rsidP="00706DE6">
      <w:pPr>
        <w:pStyle w:val="3GPPHeader"/>
        <w:spacing w:after="60"/>
        <w:rPr>
          <w:rFonts w:cs="Arial"/>
          <w:sz w:val="32"/>
          <w:szCs w:val="32"/>
          <w:highlight w:val="yellow"/>
          <w:lang w:val="en-US"/>
        </w:rPr>
      </w:pPr>
      <w:bookmarkStart w:id="0" w:name="_GoBack"/>
      <w:bookmarkEnd w:id="0"/>
      <w:r w:rsidRPr="00706DE6">
        <w:rPr>
          <w:rFonts w:cs="Arial"/>
          <w:lang w:val="en-US"/>
        </w:rPr>
        <w:t>3GPP TSG RAN#108</w:t>
      </w:r>
      <w:r w:rsidRPr="00706DE6">
        <w:rPr>
          <w:rFonts w:cs="Arial"/>
          <w:lang w:val="en-US"/>
        </w:rPr>
        <w:tab/>
      </w:r>
      <w:r w:rsidRPr="00706DE6">
        <w:rPr>
          <w:rFonts w:cs="Arial"/>
          <w:sz w:val="32"/>
          <w:szCs w:val="32"/>
          <w:lang w:val="en-US"/>
        </w:rPr>
        <w:t>RP-</w:t>
      </w:r>
      <w:r w:rsidRPr="00706DE6">
        <w:rPr>
          <w:rFonts w:cs="Arial"/>
          <w:bCs/>
          <w:sz w:val="32"/>
          <w:szCs w:val="32"/>
        </w:rPr>
        <w:t>25</w:t>
      </w:r>
      <w:r>
        <w:rPr>
          <w:rFonts w:cs="Arial"/>
          <w:bCs/>
          <w:sz w:val="32"/>
          <w:szCs w:val="32"/>
        </w:rPr>
        <w:t>XXXX</w:t>
      </w:r>
    </w:p>
    <w:p w14:paraId="2381C85B" w14:textId="77777777" w:rsidR="00706DE6" w:rsidRPr="00706DE6" w:rsidRDefault="00706DE6" w:rsidP="00706DE6">
      <w:pPr>
        <w:pStyle w:val="3GPPHeader"/>
        <w:rPr>
          <w:rFonts w:cs="Arial"/>
          <w:lang w:val="en-US"/>
        </w:rPr>
      </w:pPr>
      <w:r w:rsidRPr="00706DE6">
        <w:rPr>
          <w:rFonts w:cs="Arial"/>
          <w:lang w:val="en-US"/>
        </w:rPr>
        <w:t xml:space="preserve">Prague, </w:t>
      </w:r>
      <w:proofErr w:type="spellStart"/>
      <w:r w:rsidRPr="00706DE6">
        <w:rPr>
          <w:rFonts w:cs="Arial"/>
          <w:lang w:val="en-US"/>
        </w:rPr>
        <w:t>Czeck</w:t>
      </w:r>
      <w:proofErr w:type="spellEnd"/>
      <w:r w:rsidRPr="00706DE6">
        <w:rPr>
          <w:rFonts w:cs="Arial"/>
          <w:lang w:val="en-US"/>
        </w:rPr>
        <w:t xml:space="preserve"> Republic, 9th -13th June 2025</w:t>
      </w:r>
    </w:p>
    <w:p w14:paraId="44EFFFBC" w14:textId="77777777" w:rsidR="00706DE6" w:rsidRPr="00706DE6" w:rsidRDefault="00706DE6" w:rsidP="00706DE6">
      <w:pPr>
        <w:pStyle w:val="3GPPHeader"/>
        <w:rPr>
          <w:rFonts w:cs="Arial"/>
          <w:sz w:val="22"/>
          <w:szCs w:val="22"/>
          <w:lang w:val="en-US"/>
        </w:rPr>
      </w:pPr>
      <w:r w:rsidRPr="00706DE6">
        <w:rPr>
          <w:rFonts w:cs="Arial"/>
          <w:sz w:val="22"/>
          <w:szCs w:val="22"/>
          <w:lang w:val="en-US"/>
        </w:rPr>
        <w:t>Agenda Item:</w:t>
      </w:r>
      <w:r w:rsidRPr="00706DE6">
        <w:rPr>
          <w:rFonts w:cs="Arial"/>
          <w:sz w:val="22"/>
          <w:szCs w:val="22"/>
          <w:lang w:val="en-US"/>
        </w:rPr>
        <w:tab/>
        <w:t>16.2</w:t>
      </w:r>
    </w:p>
    <w:p w14:paraId="46329D5F" w14:textId="77777777" w:rsidR="00706DE6" w:rsidRPr="00706DE6" w:rsidRDefault="00706DE6" w:rsidP="00706DE6">
      <w:pPr>
        <w:pStyle w:val="3GPPHeader"/>
        <w:rPr>
          <w:rFonts w:cs="Arial"/>
          <w:sz w:val="22"/>
          <w:szCs w:val="22"/>
        </w:rPr>
      </w:pPr>
      <w:r w:rsidRPr="00706DE6">
        <w:rPr>
          <w:rFonts w:cs="Arial"/>
          <w:sz w:val="22"/>
          <w:szCs w:val="22"/>
        </w:rPr>
        <w:t>Source:</w:t>
      </w:r>
      <w:r w:rsidRPr="00706DE6">
        <w:rPr>
          <w:rFonts w:cs="Arial"/>
          <w:sz w:val="22"/>
          <w:szCs w:val="22"/>
        </w:rPr>
        <w:tab/>
      </w:r>
      <w:r>
        <w:rPr>
          <w:rFonts w:cs="Arial"/>
          <w:sz w:val="22"/>
          <w:szCs w:val="22"/>
        </w:rPr>
        <w:t>Jio Platforms Ltd (JPL)</w:t>
      </w:r>
    </w:p>
    <w:p w14:paraId="1ECC29B1" w14:textId="77777777" w:rsidR="00706DE6" w:rsidRPr="00706DE6" w:rsidRDefault="00706DE6" w:rsidP="00706DE6">
      <w:pPr>
        <w:pStyle w:val="3GPPHeader"/>
        <w:rPr>
          <w:rFonts w:cs="Arial"/>
          <w:sz w:val="22"/>
          <w:szCs w:val="22"/>
        </w:rPr>
      </w:pPr>
      <w:r w:rsidRPr="00706DE6">
        <w:rPr>
          <w:rFonts w:cs="Arial"/>
          <w:sz w:val="22"/>
          <w:szCs w:val="22"/>
        </w:rPr>
        <w:t>Title:</w:t>
      </w:r>
      <w:r w:rsidRPr="00706DE6">
        <w:rPr>
          <w:rFonts w:cs="Arial"/>
          <w:sz w:val="22"/>
          <w:szCs w:val="22"/>
        </w:rPr>
        <w:tab/>
      </w:r>
      <w:r w:rsidR="00233490" w:rsidRPr="00233490">
        <w:rPr>
          <w:rFonts w:cs="Arial"/>
          <w:sz w:val="22"/>
          <w:szCs w:val="22"/>
        </w:rPr>
        <w:t xml:space="preserve">Considerations on 6G </w:t>
      </w:r>
      <w:r w:rsidR="00233490">
        <w:rPr>
          <w:rFonts w:cs="Arial"/>
          <w:sz w:val="22"/>
          <w:szCs w:val="22"/>
        </w:rPr>
        <w:t xml:space="preserve">RAN </w:t>
      </w:r>
      <w:r w:rsidR="00233490" w:rsidRPr="00233490">
        <w:rPr>
          <w:rFonts w:cs="Arial"/>
          <w:sz w:val="22"/>
          <w:szCs w:val="22"/>
        </w:rPr>
        <w:t>W</w:t>
      </w:r>
      <w:r w:rsidR="00233490">
        <w:rPr>
          <w:rFonts w:cs="Arial"/>
          <w:sz w:val="22"/>
          <w:szCs w:val="22"/>
        </w:rPr>
        <w:t>G</w:t>
      </w:r>
      <w:r w:rsidR="00233490" w:rsidRPr="00233490">
        <w:rPr>
          <w:rFonts w:cs="Arial"/>
          <w:sz w:val="22"/>
          <w:szCs w:val="22"/>
        </w:rPr>
        <w:t xml:space="preserve"> SID</w:t>
      </w:r>
    </w:p>
    <w:p w14:paraId="19683F86" w14:textId="77777777" w:rsidR="00706DE6" w:rsidRDefault="00706DE6" w:rsidP="00706DE6">
      <w:pPr>
        <w:pStyle w:val="3GPPHeader"/>
        <w:pBdr>
          <w:bottom w:val="single" w:sz="6" w:space="1" w:color="auto"/>
        </w:pBdr>
        <w:rPr>
          <w:rFonts w:cs="Arial"/>
          <w:sz w:val="22"/>
          <w:szCs w:val="22"/>
        </w:rPr>
      </w:pPr>
      <w:r w:rsidRPr="00706DE6">
        <w:rPr>
          <w:rFonts w:cs="Arial"/>
          <w:sz w:val="22"/>
          <w:szCs w:val="22"/>
        </w:rPr>
        <w:t>Document for:</w:t>
      </w:r>
      <w:r w:rsidRPr="00706DE6">
        <w:rPr>
          <w:rFonts w:cs="Arial"/>
          <w:sz w:val="22"/>
          <w:szCs w:val="22"/>
        </w:rPr>
        <w:tab/>
        <w:t>Discussion</w:t>
      </w:r>
      <w:r w:rsidR="00233490">
        <w:rPr>
          <w:rFonts w:cs="Arial"/>
          <w:sz w:val="22"/>
          <w:szCs w:val="22"/>
        </w:rPr>
        <w:t>/Decision</w:t>
      </w:r>
    </w:p>
    <w:p w14:paraId="4F59B173" w14:textId="77777777" w:rsidR="00706DE6" w:rsidRPr="00706DE6" w:rsidRDefault="006058FA" w:rsidP="00706DE6">
      <w:pPr>
        <w:pStyle w:val="Heading1"/>
        <w:rPr>
          <w:rFonts w:ascii="Arial" w:hAnsi="Arial" w:cs="Arial"/>
          <w:sz w:val="36"/>
          <w:szCs w:val="36"/>
        </w:rPr>
      </w:pPr>
      <w:r>
        <w:rPr>
          <w:rFonts w:ascii="Arial" w:hAnsi="Arial" w:cs="Arial"/>
          <w:sz w:val="36"/>
          <w:szCs w:val="36"/>
        </w:rPr>
        <w:t xml:space="preserve">1. </w:t>
      </w:r>
      <w:r w:rsidR="00706DE6" w:rsidRPr="00706DE6">
        <w:rPr>
          <w:rFonts w:ascii="Arial" w:hAnsi="Arial" w:cs="Arial"/>
          <w:sz w:val="36"/>
          <w:szCs w:val="36"/>
        </w:rPr>
        <w:t>Introduction</w:t>
      </w:r>
    </w:p>
    <w:p w14:paraId="3EF96457" w14:textId="77777777" w:rsidR="006058FA" w:rsidRDefault="006058FA" w:rsidP="006058FA">
      <w:pPr>
        <w:pBdr>
          <w:bottom w:val="single" w:sz="6" w:space="1" w:color="auto"/>
        </w:pBdr>
        <w:rPr>
          <w:rFonts w:ascii="Arial" w:eastAsia="Times New Roman" w:hAnsi="Arial" w:cs="Arial"/>
          <w:sz w:val="20"/>
          <w:szCs w:val="20"/>
          <w:lang w:eastAsia="en-IN"/>
        </w:rPr>
      </w:pPr>
      <w:r w:rsidRPr="006058FA">
        <w:rPr>
          <w:rFonts w:ascii="Arial" w:eastAsia="Times New Roman" w:hAnsi="Arial" w:cs="Arial"/>
          <w:sz w:val="20"/>
          <w:szCs w:val="20"/>
          <w:lang w:eastAsia="en-IN"/>
        </w:rPr>
        <w:t>This document provides Jio</w:t>
      </w:r>
      <w:r w:rsidR="00BF57D3">
        <w:rPr>
          <w:rFonts w:ascii="Arial" w:eastAsia="Times New Roman" w:hAnsi="Arial" w:cs="Arial"/>
          <w:sz w:val="20"/>
          <w:szCs w:val="20"/>
          <w:lang w:eastAsia="en-IN"/>
        </w:rPr>
        <w:t xml:space="preserve"> </w:t>
      </w:r>
      <w:proofErr w:type="spellStart"/>
      <w:r w:rsidR="00BF57D3">
        <w:rPr>
          <w:rFonts w:ascii="Arial" w:eastAsia="Times New Roman" w:hAnsi="Arial" w:cs="Arial"/>
          <w:sz w:val="20"/>
          <w:szCs w:val="20"/>
          <w:lang w:eastAsia="en-IN"/>
        </w:rPr>
        <w:t>Platfo</w:t>
      </w:r>
      <w:r w:rsidR="002E47E8">
        <w:rPr>
          <w:rFonts w:ascii="Arial" w:eastAsia="Times New Roman" w:hAnsi="Arial" w:cs="Arial"/>
          <w:sz w:val="20"/>
          <w:szCs w:val="20"/>
          <w:lang w:eastAsia="en-IN"/>
        </w:rPr>
        <w:t>r</w:t>
      </w:r>
      <w:r w:rsidR="00BF57D3">
        <w:rPr>
          <w:rFonts w:ascii="Arial" w:eastAsia="Times New Roman" w:hAnsi="Arial" w:cs="Arial"/>
          <w:sz w:val="20"/>
          <w:szCs w:val="20"/>
          <w:lang w:eastAsia="en-IN"/>
        </w:rPr>
        <w:t>ms</w:t>
      </w:r>
      <w:r w:rsidRPr="006058FA">
        <w:rPr>
          <w:rFonts w:ascii="Arial" w:eastAsia="Times New Roman" w:hAnsi="Arial" w:cs="Arial"/>
          <w:sz w:val="20"/>
          <w:szCs w:val="20"/>
          <w:lang w:eastAsia="en-IN"/>
        </w:rPr>
        <w:t>’s</w:t>
      </w:r>
      <w:proofErr w:type="spellEnd"/>
      <w:r w:rsidRPr="006058FA">
        <w:rPr>
          <w:rFonts w:ascii="Arial" w:eastAsia="Times New Roman" w:hAnsi="Arial" w:cs="Arial"/>
          <w:sz w:val="20"/>
          <w:szCs w:val="20"/>
          <w:lang w:eastAsia="en-IN"/>
        </w:rPr>
        <w:t xml:space="preserve"> view on RAN topics to be included for 6G study, building upon discussions from the 3GPP Incheon 6G Workshop. The topics covered are AI-native air interface, Integrated Sensing and Communication (ISAC), sub-THz and THz spectrum utilization, advanced physical layer technologies, radio resource management (RRM) and protocol evolution, RAN architecture evolution, and enhanced performance testing methodologies. Proposals are included for each topic outlining specific elements for inclusion within the scope of the appropriate study and work items.</w:t>
      </w:r>
    </w:p>
    <w:p w14:paraId="008B361A" w14:textId="77777777" w:rsidR="00706DE6" w:rsidRPr="00706DE6" w:rsidRDefault="00706DE6" w:rsidP="00706DE6">
      <w:pPr>
        <w:pStyle w:val="Heading1"/>
        <w:rPr>
          <w:rFonts w:ascii="Arial" w:hAnsi="Arial" w:cs="Arial"/>
          <w:sz w:val="36"/>
          <w:szCs w:val="36"/>
        </w:rPr>
      </w:pPr>
      <w:r w:rsidRPr="00706DE6">
        <w:rPr>
          <w:rFonts w:ascii="Arial" w:hAnsi="Arial" w:cs="Arial"/>
          <w:sz w:val="36"/>
          <w:szCs w:val="36"/>
        </w:rPr>
        <w:t>2. Existing 3GPP Activities on 6G</w:t>
      </w:r>
    </w:p>
    <w:p w14:paraId="77A72469"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Several 3GPP groups have already begun preliminary work toward 6G, focusing on requirements and broad concepts. The current key activities include:</w:t>
      </w:r>
    </w:p>
    <w:p w14:paraId="622CCD59" w14:textId="77777777" w:rsidR="00706DE6" w:rsidRPr="00706DE6" w:rsidRDefault="00706DE6" w:rsidP="00706DE6">
      <w:pPr>
        <w:numPr>
          <w:ilvl w:val="0"/>
          <w:numId w:val="1"/>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RAN “6G Scenarios and Requirements” Study (RP-243327)</w:t>
      </w:r>
      <w:r w:rsidRPr="00706DE6">
        <w:rPr>
          <w:rFonts w:ascii="Arial" w:eastAsia="Times New Roman" w:hAnsi="Arial" w:cs="Arial"/>
          <w:sz w:val="20"/>
          <w:szCs w:val="20"/>
          <w:lang w:eastAsia="en-IN"/>
        </w:rPr>
        <w:t xml:space="preserve"> – A RAN Plenary-approved study item focusing on </w:t>
      </w:r>
      <w:r w:rsidRPr="00706DE6">
        <w:rPr>
          <w:rFonts w:ascii="Arial" w:eastAsia="Times New Roman" w:hAnsi="Arial" w:cs="Arial"/>
          <w:bCs/>
          <w:sz w:val="20"/>
          <w:szCs w:val="20"/>
          <w:lang w:eastAsia="en-IN"/>
        </w:rPr>
        <w:t>6G deployment scenarios and technical performance requirements</w:t>
      </w:r>
      <w:r w:rsidRPr="00706DE6">
        <w:rPr>
          <w:rFonts w:ascii="Arial" w:eastAsia="Times New Roman" w:hAnsi="Arial" w:cs="Arial"/>
          <w:sz w:val="20"/>
          <w:szCs w:val="20"/>
          <w:lang w:eastAsia="en-IN"/>
        </w:rPr>
        <w:t xml:space="preserve">. This study (Work Plan acronym </w:t>
      </w:r>
      <w:r w:rsidRPr="00706DE6">
        <w:rPr>
          <w:rFonts w:ascii="Arial" w:eastAsia="Times New Roman" w:hAnsi="Arial" w:cs="Arial"/>
          <w:i/>
          <w:iCs/>
          <w:sz w:val="20"/>
          <w:szCs w:val="20"/>
          <w:lang w:eastAsia="en-IN"/>
        </w:rPr>
        <w:t>FS_6G-REQ</w:t>
      </w:r>
      <w:r w:rsidRPr="00706DE6">
        <w:rPr>
          <w:rFonts w:ascii="Arial" w:eastAsia="Times New Roman" w:hAnsi="Arial" w:cs="Arial"/>
          <w:sz w:val="20"/>
          <w:szCs w:val="20"/>
          <w:lang w:eastAsia="en-IN"/>
        </w:rPr>
        <w:t>) is aligning 3GPP’s view of minimum technical performance requirements with ITU-R’s IMT-2030 framework. Its output will be a 38-series Technical Report (TR) on 6G scenarios and requirements, targeted for completion by TSG RAN#112 (June 2026). The study addresses high-level metrics (throughput, reliability, spectrum needs, etc.) and will provide 3GPP’s initial input to the ITU on 6G capabilities.</w:t>
      </w:r>
    </w:p>
    <w:p w14:paraId="6BCEC8CA" w14:textId="77777777" w:rsidR="00706DE6" w:rsidRPr="00706DE6" w:rsidRDefault="00706DE6" w:rsidP="00706DE6">
      <w:pPr>
        <w:numPr>
          <w:ilvl w:val="0"/>
          <w:numId w:val="1"/>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SA1 “6G Use Cases and Service Requirements” Study (FS_6G_USE_CASES)</w:t>
      </w:r>
      <w:r w:rsidRPr="00706DE6">
        <w:rPr>
          <w:rFonts w:ascii="Arial" w:eastAsia="Times New Roman" w:hAnsi="Arial" w:cs="Arial"/>
          <w:sz w:val="20"/>
          <w:szCs w:val="20"/>
          <w:lang w:eastAsia="en-IN"/>
        </w:rPr>
        <w:t xml:space="preserve"> – In the Services (SA1) group, a Stage-1 study is underway to define </w:t>
      </w:r>
      <w:r w:rsidRPr="00706DE6">
        <w:rPr>
          <w:rFonts w:ascii="Arial" w:eastAsia="Times New Roman" w:hAnsi="Arial" w:cs="Arial"/>
          <w:bCs/>
          <w:sz w:val="20"/>
          <w:szCs w:val="20"/>
          <w:lang w:eastAsia="en-IN"/>
        </w:rPr>
        <w:t>6G use cases, applications, and service-level requirements</w:t>
      </w:r>
      <w:r w:rsidRPr="00706DE6">
        <w:rPr>
          <w:rFonts w:ascii="Arial" w:eastAsia="Times New Roman" w:hAnsi="Arial" w:cs="Arial"/>
          <w:sz w:val="20"/>
          <w:szCs w:val="20"/>
          <w:lang w:eastAsia="en-IN"/>
        </w:rPr>
        <w:t>. This study (often referenced by work item FS_6G-REQ in SA1) is developing scenarios such as multi-sensory XR, industrial automation, smart city and global connectivity use cases. The outcome will be documented in TR 22.870, expected to conclude by mid-2025. These Stage-1 findings will set the foundation for technical requirements and guide RAN and system architecture studies.</w:t>
      </w:r>
    </w:p>
    <w:p w14:paraId="76F9D814" w14:textId="77777777" w:rsidR="00706DE6" w:rsidRPr="00706DE6" w:rsidRDefault="00706DE6" w:rsidP="00706DE6">
      <w:pPr>
        <w:numPr>
          <w:ilvl w:val="0"/>
          <w:numId w:val="1"/>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Planned SA2 Architecture Study</w:t>
      </w:r>
      <w:r w:rsidRPr="00706DE6">
        <w:rPr>
          <w:rFonts w:ascii="Arial" w:eastAsia="Times New Roman" w:hAnsi="Arial" w:cs="Arial"/>
          <w:sz w:val="20"/>
          <w:szCs w:val="20"/>
          <w:lang w:eastAsia="en-IN"/>
        </w:rPr>
        <w:t xml:space="preserve"> – The System Architecture group (SA2) is preparing to launch a study item on </w:t>
      </w:r>
      <w:r w:rsidRPr="00706DE6">
        <w:rPr>
          <w:rFonts w:ascii="Arial" w:eastAsia="Times New Roman" w:hAnsi="Arial" w:cs="Arial"/>
          <w:bCs/>
          <w:sz w:val="20"/>
          <w:szCs w:val="20"/>
          <w:lang w:eastAsia="en-IN"/>
        </w:rPr>
        <w:t>6G system architecture</w:t>
      </w:r>
      <w:r w:rsidRPr="00706DE6">
        <w:rPr>
          <w:rFonts w:ascii="Arial" w:eastAsia="Times New Roman" w:hAnsi="Arial" w:cs="Arial"/>
          <w:sz w:val="20"/>
          <w:szCs w:val="20"/>
          <w:lang w:eastAsia="en-IN"/>
        </w:rPr>
        <w:t xml:space="preserve"> by mid-2025 (targeting approval at TSG#108). This would explore next-generation core network and end-to-end architecture concepts to support 6G capabilities (e.g. new network functions for AI, integration of non-terrestrial access, advanced security frameworks). While still in proposal stage, its timeline would likely extend into 2026–2027, aligning with the completion of RAN study items.</w:t>
      </w:r>
    </w:p>
    <w:p w14:paraId="69E36A47" w14:textId="77777777" w:rsidR="00706DE6" w:rsidRPr="00706DE6" w:rsidRDefault="00706DE6" w:rsidP="00706DE6">
      <w:pPr>
        <w:numPr>
          <w:ilvl w:val="0"/>
          <w:numId w:val="1"/>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Other Supporting Activities</w:t>
      </w:r>
      <w:r w:rsidRPr="00706DE6">
        <w:rPr>
          <w:rFonts w:ascii="Arial" w:eastAsia="Times New Roman" w:hAnsi="Arial" w:cs="Arial"/>
          <w:sz w:val="20"/>
          <w:szCs w:val="20"/>
          <w:lang w:eastAsia="en-IN"/>
        </w:rPr>
        <w:t xml:space="preserve"> – Within ongoing Release 20 work, several efforts, though not explicitly </w:t>
      </w:r>
      <w:proofErr w:type="spellStart"/>
      <w:r w:rsidRPr="00706DE6">
        <w:rPr>
          <w:rFonts w:ascii="Arial" w:eastAsia="Times New Roman" w:hAnsi="Arial" w:cs="Arial"/>
          <w:sz w:val="20"/>
          <w:szCs w:val="20"/>
          <w:lang w:eastAsia="en-IN"/>
        </w:rPr>
        <w:t>labeled</w:t>
      </w:r>
      <w:proofErr w:type="spellEnd"/>
      <w:r w:rsidRPr="00706DE6">
        <w:rPr>
          <w:rFonts w:ascii="Arial" w:eastAsia="Times New Roman" w:hAnsi="Arial" w:cs="Arial"/>
          <w:sz w:val="20"/>
          <w:szCs w:val="20"/>
          <w:lang w:eastAsia="en-IN"/>
        </w:rPr>
        <w:t xml:space="preserve"> “6G,” are contributing to 6G readiness. For example, RAN1/RAN2 studies on AI/ML for NR (e.g. mobility enhancements using AI in Rel-19/20) and RAN plenary discussions on spectrum beyond 52.6 GHz, MIMO beyond 64 antennas, and network energy efficiency criteria are providing valuable insights. These will inform the dedicated 6G studies. Similarly, existing Work Items in areas like Non-Terrestrial Networks (NTN) and advanced MIMO serve as stepping stones toward 6G, ensuring backward compatibility considerations and early technical evaluation.</w:t>
      </w:r>
    </w:p>
    <w:p w14:paraId="54711F1A"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lastRenderedPageBreak/>
        <w:t>Current Timeline:</w:t>
      </w:r>
      <w:r w:rsidRPr="00706DE6">
        <w:rPr>
          <w:rFonts w:ascii="Arial" w:eastAsia="Times New Roman" w:hAnsi="Arial" w:cs="Arial"/>
          <w:sz w:val="20"/>
          <w:szCs w:val="20"/>
          <w:lang w:eastAsia="en-IN"/>
        </w:rPr>
        <w:t xml:space="preserve"> The above studies mark the beginning of 3GPP’s 6G exploratory phase. SA1’s work on use cases is scheduled to conclude by the </w:t>
      </w:r>
      <w:r w:rsidRPr="00706DE6">
        <w:rPr>
          <w:rFonts w:ascii="Arial" w:eastAsia="Times New Roman" w:hAnsi="Arial" w:cs="Arial"/>
          <w:bCs/>
          <w:sz w:val="20"/>
          <w:szCs w:val="20"/>
          <w:lang w:eastAsia="en-IN"/>
        </w:rPr>
        <w:t>end of Release 19 / early Release 20</w:t>
      </w:r>
      <w:r w:rsidRPr="00706DE6">
        <w:rPr>
          <w:rFonts w:ascii="Arial" w:eastAsia="Times New Roman" w:hAnsi="Arial" w:cs="Arial"/>
          <w:sz w:val="20"/>
          <w:szCs w:val="20"/>
          <w:lang w:eastAsia="en-IN"/>
        </w:rPr>
        <w:t xml:space="preserve"> timeframe (Q2 2025), yielding high-level requirements. The RAN study on scenarios/TPRs will run through Release 20 until mid-2026. Additional studies in SA2 and potentially other Working Groups are expected to start in 2025 with durations of 1.5–2 years. Collectively, these activities aim to converge by 2026–2027, so that 3GPP can draft a cohesive 6G </w:t>
      </w:r>
      <w:r w:rsidRPr="00706DE6">
        <w:rPr>
          <w:rFonts w:ascii="Arial" w:eastAsia="Times New Roman" w:hAnsi="Arial" w:cs="Arial"/>
          <w:bCs/>
          <w:sz w:val="20"/>
          <w:szCs w:val="20"/>
          <w:lang w:eastAsia="en-IN"/>
        </w:rPr>
        <w:t>Study Item Description (SID)</w:t>
      </w:r>
      <w:r w:rsidRPr="00706DE6">
        <w:rPr>
          <w:rFonts w:ascii="Arial" w:eastAsia="Times New Roman" w:hAnsi="Arial" w:cs="Arial"/>
          <w:sz w:val="20"/>
          <w:szCs w:val="20"/>
          <w:lang w:eastAsia="en-IN"/>
        </w:rPr>
        <w:t xml:space="preserve"> and begin Release 21 normative work.</w:t>
      </w:r>
    </w:p>
    <w:p w14:paraId="12C30536" w14:textId="77777777" w:rsidR="00706DE6" w:rsidRDefault="00706DE6" w:rsidP="00706DE6">
      <w:pPr>
        <w:pBdr>
          <w:bottom w:val="single" w:sz="6" w:space="1" w:color="auto"/>
        </w:pBd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Identified Gap:</w:t>
      </w:r>
      <w:r w:rsidRPr="00706DE6">
        <w:rPr>
          <w:rFonts w:ascii="Arial" w:eastAsia="Times New Roman" w:hAnsi="Arial" w:cs="Arial"/>
          <w:sz w:val="20"/>
          <w:szCs w:val="20"/>
          <w:lang w:eastAsia="en-IN"/>
        </w:rPr>
        <w:t xml:space="preserve"> While the current studies cover use cases and broad performance targets, there is a noticeable gap: </w:t>
      </w:r>
      <w:r w:rsidRPr="00706DE6">
        <w:rPr>
          <w:rFonts w:ascii="Arial" w:eastAsia="Times New Roman" w:hAnsi="Arial" w:cs="Arial"/>
          <w:i/>
          <w:iCs/>
          <w:sz w:val="20"/>
          <w:szCs w:val="20"/>
          <w:lang w:eastAsia="en-IN"/>
        </w:rPr>
        <w:t>no detailed RAN-specific technical studies have yet been approved on key 6G candidate features</w:t>
      </w:r>
      <w:r w:rsidRPr="00706DE6">
        <w:rPr>
          <w:rFonts w:ascii="Arial" w:eastAsia="Times New Roman" w:hAnsi="Arial" w:cs="Arial"/>
          <w:sz w:val="20"/>
          <w:szCs w:val="20"/>
          <w:lang w:eastAsia="en-IN"/>
        </w:rPr>
        <w:t>. The existing RAN study (RP-243327) focuses on high-level requirements rather than deep-diving into design options. This highlights a need for new RAN Working Group study items to investigate specific technology areas (air interface, spectrum, AI integration, etc.) in detail. The next section outlines those gaps.</w:t>
      </w:r>
    </w:p>
    <w:p w14:paraId="5EAB9725" w14:textId="77777777" w:rsidR="00706DE6" w:rsidRPr="00706DE6" w:rsidRDefault="00706DE6" w:rsidP="00706DE6">
      <w:pPr>
        <w:pStyle w:val="Heading1"/>
        <w:rPr>
          <w:rFonts w:ascii="Arial" w:hAnsi="Arial" w:cs="Arial"/>
          <w:sz w:val="36"/>
          <w:szCs w:val="36"/>
        </w:rPr>
      </w:pPr>
      <w:r w:rsidRPr="00706DE6">
        <w:rPr>
          <w:rFonts w:ascii="Arial" w:hAnsi="Arial" w:cs="Arial"/>
          <w:sz w:val="36"/>
          <w:szCs w:val="36"/>
        </w:rPr>
        <w:t>3. Identified Gaps in Current 6G RAN Standardization</w:t>
      </w:r>
    </w:p>
    <w:p w14:paraId="77D25EEC"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In reviewing ongoing efforts, we identify several critical domains </w:t>
      </w:r>
      <w:r w:rsidRPr="00706DE6">
        <w:rPr>
          <w:rFonts w:ascii="Arial" w:eastAsia="Times New Roman" w:hAnsi="Arial" w:cs="Arial"/>
          <w:b/>
          <w:bCs/>
          <w:sz w:val="20"/>
          <w:szCs w:val="20"/>
          <w:lang w:eastAsia="en-IN"/>
        </w:rPr>
        <w:t>not yet sufficiently covered</w:t>
      </w:r>
      <w:r w:rsidRPr="00706DE6">
        <w:rPr>
          <w:rFonts w:ascii="Arial" w:eastAsia="Times New Roman" w:hAnsi="Arial" w:cs="Arial"/>
          <w:sz w:val="20"/>
          <w:szCs w:val="20"/>
          <w:lang w:eastAsia="en-IN"/>
        </w:rPr>
        <w:t xml:space="preserve"> by existing 3GPP studies. Addressing these gaps is essential to build a complete 6G RAN technology foundation:</w:t>
      </w:r>
    </w:p>
    <w:p w14:paraId="5C9086EF" w14:textId="77777777" w:rsidR="00706DE6" w:rsidRPr="00706DE6" w:rsidRDefault="00706DE6" w:rsidP="00706DE6">
      <w:pPr>
        <w:numPr>
          <w:ilvl w:val="0"/>
          <w:numId w:val="2"/>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AI-Native RAN Design:</w:t>
      </w:r>
      <w:r w:rsidRPr="00706DE6">
        <w:rPr>
          <w:rFonts w:ascii="Arial" w:eastAsia="Times New Roman" w:hAnsi="Arial" w:cs="Arial"/>
          <w:sz w:val="20"/>
          <w:szCs w:val="20"/>
          <w:lang w:eastAsia="en-IN"/>
        </w:rPr>
        <w:t xml:space="preserve"> There is currently no dedicated study on making the RAN </w:t>
      </w:r>
      <w:r w:rsidRPr="00706DE6">
        <w:rPr>
          <w:rFonts w:ascii="Arial" w:eastAsia="Times New Roman" w:hAnsi="Arial" w:cs="Arial"/>
          <w:i/>
          <w:iCs/>
          <w:sz w:val="20"/>
          <w:szCs w:val="20"/>
          <w:lang w:eastAsia="en-IN"/>
        </w:rPr>
        <w:t>“AI-native.”</w:t>
      </w:r>
      <w:r w:rsidRPr="00706DE6">
        <w:rPr>
          <w:rFonts w:ascii="Arial" w:eastAsia="Times New Roman" w:hAnsi="Arial" w:cs="Arial"/>
          <w:sz w:val="20"/>
          <w:szCs w:val="20"/>
          <w:lang w:eastAsia="en-IN"/>
        </w:rPr>
        <w:t xml:space="preserve"> 5G Advanced introduces limited AI/ML features (e.g. for mobility or channel state optimization), but 6G demands a deeper integration of AI at the core of the air interface and RAN protocols. How to embed machine learning models into scheduling, interference management, handover decisions, and even waveform adaptation remains an open question. A gap exists in understanding requirements for AI training data, real-time inference in base stations, and how to standardize interfaces for AI-driven control loops.</w:t>
      </w:r>
    </w:p>
    <w:p w14:paraId="2F955AC3" w14:textId="77777777" w:rsidR="00706DE6" w:rsidRPr="00706DE6" w:rsidRDefault="00706DE6" w:rsidP="00706DE6">
      <w:pPr>
        <w:numPr>
          <w:ilvl w:val="0"/>
          <w:numId w:val="2"/>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Sub-THz and THz Spectrum Utilization:</w:t>
      </w:r>
      <w:r w:rsidRPr="00706DE6">
        <w:rPr>
          <w:rFonts w:ascii="Arial" w:eastAsia="Times New Roman" w:hAnsi="Arial" w:cs="Arial"/>
          <w:sz w:val="20"/>
          <w:szCs w:val="20"/>
          <w:lang w:eastAsia="en-IN"/>
        </w:rPr>
        <w:t xml:space="preserve"> 3GPP NR currently supports up to ~52 GHz (FR2), with exploratory work up to 71 GHz. However, 6G may operate in </w:t>
      </w:r>
      <w:r w:rsidRPr="002E47E8">
        <w:rPr>
          <w:rFonts w:ascii="Arial" w:eastAsia="Times New Roman" w:hAnsi="Arial" w:cs="Arial"/>
          <w:bCs/>
          <w:sz w:val="20"/>
          <w:szCs w:val="20"/>
          <w:lang w:eastAsia="en-IN"/>
        </w:rPr>
        <w:t>sub-THz and low-THz bands</w:t>
      </w:r>
      <w:r w:rsidRPr="00706DE6">
        <w:rPr>
          <w:rFonts w:ascii="Arial" w:eastAsia="Times New Roman" w:hAnsi="Arial" w:cs="Arial"/>
          <w:sz w:val="20"/>
          <w:szCs w:val="20"/>
          <w:lang w:eastAsia="en-IN"/>
        </w:rPr>
        <w:t xml:space="preserve"> (e.g. 100–300 GHz) to achieve extreme data rates and bandwidths. There is a lack of study items focusing on propagation challenges, antenna technologies, and waveform design for these frequencies. Channel models for sub-THz, feasible transmission ranges, and RF hardware constraints (power, semiconductor technology) need thorough investigation to determine viable approaches for standardization.</w:t>
      </w:r>
    </w:p>
    <w:p w14:paraId="0FC7BFD0" w14:textId="77777777" w:rsidR="00706DE6" w:rsidRPr="00706DE6" w:rsidRDefault="00706DE6" w:rsidP="00706DE6">
      <w:pPr>
        <w:numPr>
          <w:ilvl w:val="0"/>
          <w:numId w:val="2"/>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Integrated Sensing and Communication (ISAC):</w:t>
      </w:r>
      <w:r w:rsidRPr="00706DE6">
        <w:rPr>
          <w:rFonts w:ascii="Arial" w:eastAsia="Times New Roman" w:hAnsi="Arial" w:cs="Arial"/>
          <w:sz w:val="20"/>
          <w:szCs w:val="20"/>
          <w:lang w:eastAsia="en-IN"/>
        </w:rPr>
        <w:t xml:space="preserve"> A hallmark of 6G is expected to be the convergence of communication services with sensing (radar-like) capabilities. So far, 3GPP RAN efforts on positioning and radar have been incremental (e.g. NR positioning in Release 16/17). There is no comprehensive study on </w:t>
      </w:r>
      <w:r w:rsidRPr="002E47E8">
        <w:rPr>
          <w:rFonts w:ascii="Arial" w:eastAsia="Times New Roman" w:hAnsi="Arial" w:cs="Arial"/>
          <w:bCs/>
          <w:sz w:val="20"/>
          <w:szCs w:val="20"/>
          <w:lang w:eastAsia="en-IN"/>
        </w:rPr>
        <w:t>joint communication and sensing</w:t>
      </w:r>
      <w:r w:rsidRPr="00706DE6">
        <w:rPr>
          <w:rFonts w:ascii="Arial" w:eastAsia="Times New Roman" w:hAnsi="Arial" w:cs="Arial"/>
          <w:sz w:val="20"/>
          <w:szCs w:val="20"/>
          <w:lang w:eastAsia="en-IN"/>
        </w:rPr>
        <w:t xml:space="preserve"> in one system. Key questions include how to design waveforms and signals that dual-purpose for data and sensing, how to schedule sensing tasks without degrading communications, and what new RAN architectures or protocols are needed to share sensed information. This gap must be filled to enable 6G use cases like environment mapping, vehicular radar, and gesture recognition using the cellular network.</w:t>
      </w:r>
    </w:p>
    <w:p w14:paraId="7D164149" w14:textId="77777777" w:rsidR="00706DE6" w:rsidRPr="00706DE6" w:rsidRDefault="00706DE6" w:rsidP="00706DE6">
      <w:pPr>
        <w:numPr>
          <w:ilvl w:val="0"/>
          <w:numId w:val="2"/>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Non-Terrestrial Network (NTN) Integration:</w:t>
      </w:r>
      <w:r w:rsidRPr="00706DE6">
        <w:rPr>
          <w:rFonts w:ascii="Arial" w:eastAsia="Times New Roman" w:hAnsi="Arial" w:cs="Arial"/>
          <w:sz w:val="20"/>
          <w:szCs w:val="20"/>
          <w:lang w:eastAsia="en-IN"/>
        </w:rPr>
        <w:t xml:space="preserve"> While 5G has introduced NTN support (satellites, HAPS) as an add-on, 6G envisions </w:t>
      </w:r>
      <w:r w:rsidRPr="002E47E8">
        <w:rPr>
          <w:rFonts w:ascii="Arial" w:eastAsia="Times New Roman" w:hAnsi="Arial" w:cs="Arial"/>
          <w:bCs/>
          <w:sz w:val="20"/>
          <w:szCs w:val="20"/>
          <w:lang w:eastAsia="en-IN"/>
        </w:rPr>
        <w:t>seamless integration of terrestrial and non-terrestrial access</w:t>
      </w:r>
      <w:r w:rsidRPr="00706DE6">
        <w:rPr>
          <w:rFonts w:ascii="Arial" w:eastAsia="Times New Roman" w:hAnsi="Arial" w:cs="Arial"/>
          <w:sz w:val="20"/>
          <w:szCs w:val="20"/>
          <w:lang w:eastAsia="en-IN"/>
        </w:rPr>
        <w:t xml:space="preserve"> from the start. There is currently no 6G-focused study addressing how to design a unified RAN that can support satellite, airborne, and terrestrial links under one standard. Challenges include handling long delays, Doppler effects, and dynamic satellite constellations, as well as multi-connectivity across ground and space. A gap exists in understanding what changes in RAN protocols (e.g. Random Access, HARQ, RRC) and architecture (e.g. </w:t>
      </w:r>
      <w:proofErr w:type="spellStart"/>
      <w:r w:rsidRPr="00706DE6">
        <w:rPr>
          <w:rFonts w:ascii="Arial" w:eastAsia="Times New Roman" w:hAnsi="Arial" w:cs="Arial"/>
          <w:sz w:val="20"/>
          <w:szCs w:val="20"/>
          <w:lang w:eastAsia="en-IN"/>
        </w:rPr>
        <w:t>gNB</w:t>
      </w:r>
      <w:proofErr w:type="spellEnd"/>
      <w:r w:rsidRPr="00706DE6">
        <w:rPr>
          <w:rFonts w:ascii="Arial" w:eastAsia="Times New Roman" w:hAnsi="Arial" w:cs="Arial"/>
          <w:sz w:val="20"/>
          <w:szCs w:val="20"/>
          <w:lang w:eastAsia="en-IN"/>
        </w:rPr>
        <w:t xml:space="preserve"> functions) would accommodate NTN inherently.</w:t>
      </w:r>
    </w:p>
    <w:p w14:paraId="59D38C99" w14:textId="77777777" w:rsidR="00706DE6" w:rsidRPr="00706DE6" w:rsidRDefault="00706DE6" w:rsidP="00706DE6">
      <w:pPr>
        <w:numPr>
          <w:ilvl w:val="0"/>
          <w:numId w:val="2"/>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Advanced RAN Architecture &amp; Network Interfaces:</w:t>
      </w:r>
      <w:r w:rsidRPr="00706DE6">
        <w:rPr>
          <w:rFonts w:ascii="Arial" w:eastAsia="Times New Roman" w:hAnsi="Arial" w:cs="Arial"/>
          <w:sz w:val="20"/>
          <w:szCs w:val="20"/>
          <w:lang w:eastAsia="en-IN"/>
        </w:rPr>
        <w:t xml:space="preserve"> The architecture of the RAN in 6G could depart significantly from the </w:t>
      </w:r>
      <w:proofErr w:type="spellStart"/>
      <w:r w:rsidRPr="00706DE6">
        <w:rPr>
          <w:rFonts w:ascii="Arial" w:eastAsia="Times New Roman" w:hAnsi="Arial" w:cs="Arial"/>
          <w:sz w:val="20"/>
          <w:szCs w:val="20"/>
          <w:lang w:eastAsia="en-IN"/>
        </w:rPr>
        <w:t>gNB</w:t>
      </w:r>
      <w:proofErr w:type="spellEnd"/>
      <w:r w:rsidRPr="00706DE6">
        <w:rPr>
          <w:rFonts w:ascii="Arial" w:eastAsia="Times New Roman" w:hAnsi="Arial" w:cs="Arial"/>
          <w:sz w:val="20"/>
          <w:szCs w:val="20"/>
          <w:lang w:eastAsia="en-IN"/>
        </w:rPr>
        <w:t xml:space="preserve">-centric model in 5G. Concepts like </w:t>
      </w:r>
      <w:r w:rsidRPr="002E47E8">
        <w:rPr>
          <w:rFonts w:ascii="Arial" w:eastAsia="Times New Roman" w:hAnsi="Arial" w:cs="Arial"/>
          <w:bCs/>
          <w:sz w:val="20"/>
          <w:szCs w:val="20"/>
          <w:lang w:eastAsia="en-IN"/>
        </w:rPr>
        <w:t>cell-free massive MIMO</w:t>
      </w:r>
      <w:r w:rsidRPr="00706DE6">
        <w:rPr>
          <w:rFonts w:ascii="Arial" w:eastAsia="Times New Roman" w:hAnsi="Arial" w:cs="Arial"/>
          <w:sz w:val="20"/>
          <w:szCs w:val="20"/>
          <w:lang w:eastAsia="en-IN"/>
        </w:rPr>
        <w:t xml:space="preserve">, distributed and cloudified RAN functions, and new interface definitions (to core network or between RAN nodes) require study. Currently, no study item examines potential </w:t>
      </w:r>
      <w:r w:rsidRPr="00706DE6">
        <w:rPr>
          <w:rFonts w:ascii="Arial" w:eastAsia="Times New Roman" w:hAnsi="Arial" w:cs="Arial"/>
          <w:sz w:val="20"/>
          <w:szCs w:val="20"/>
          <w:lang w:eastAsia="en-IN"/>
        </w:rPr>
        <w:lastRenderedPageBreak/>
        <w:t>6G RAN architecture evolution – e.g., how to handle extremely large antenna arrays distributed over an area, or how to simplify the myriad of 5G options. Additionally, interfaces may need enhancement (or new ones defined) to support functions such as AI model distribution or sensing data exchange. Without a focused study, the risk is that 6G standards work will lack a unifying architectural vision.</w:t>
      </w:r>
    </w:p>
    <w:p w14:paraId="23C5A5D2" w14:textId="77777777" w:rsidR="00706DE6" w:rsidRPr="00706DE6" w:rsidRDefault="00706DE6" w:rsidP="00706DE6">
      <w:pPr>
        <w:numPr>
          <w:ilvl w:val="0"/>
          <w:numId w:val="2"/>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Radio Resource Management (RRM) and Protocol Gaps:</w:t>
      </w:r>
      <w:r w:rsidRPr="00706DE6">
        <w:rPr>
          <w:rFonts w:ascii="Arial" w:eastAsia="Times New Roman" w:hAnsi="Arial" w:cs="Arial"/>
          <w:sz w:val="20"/>
          <w:szCs w:val="20"/>
          <w:lang w:eastAsia="en-IN"/>
        </w:rPr>
        <w:t xml:space="preserve"> 6G’s new capabilities (AI, THz, ISAC, NTN, etc.) will place new demands on RRM algorithms and lower-layer protocols (MAC, RLC, RRC). For instance, dynamic spectrum sharing across sub-THz and microwave, or scheduling of sensing signals alongside data, will stress current designs. Also, ultra-low latency applications might require new HARQ or retransmission schemes. As of now, there’s no dedicated examination of how protocols and RRM must evolve. This gap means that without early studies, critical protocol innovations might be identified late, risking delays in normative work.</w:t>
      </w:r>
    </w:p>
    <w:p w14:paraId="707733C4" w14:textId="77777777" w:rsidR="00706DE6" w:rsidRPr="00706DE6" w:rsidRDefault="00706DE6" w:rsidP="00706DE6">
      <w:pPr>
        <w:numPr>
          <w:ilvl w:val="0"/>
          <w:numId w:val="2"/>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Testing Methodologies and Performance Evaluation:</w:t>
      </w:r>
      <w:r w:rsidRPr="00706DE6">
        <w:rPr>
          <w:rFonts w:ascii="Arial" w:eastAsia="Times New Roman" w:hAnsi="Arial" w:cs="Arial"/>
          <w:sz w:val="20"/>
          <w:szCs w:val="20"/>
          <w:lang w:eastAsia="en-IN"/>
        </w:rPr>
        <w:t xml:space="preserve"> Early 6G discussions highlight goals like </w:t>
      </w:r>
      <w:r w:rsidRPr="004401B9">
        <w:rPr>
          <w:rFonts w:ascii="Arial" w:eastAsia="Times New Roman" w:hAnsi="Arial" w:cs="Arial"/>
          <w:bCs/>
          <w:sz w:val="20"/>
          <w:szCs w:val="20"/>
          <w:lang w:eastAsia="en-IN"/>
        </w:rPr>
        <w:t>energy efficiency, reliability, and extreme performance</w:t>
      </w:r>
      <w:r w:rsidRPr="00706DE6">
        <w:rPr>
          <w:rFonts w:ascii="Arial" w:eastAsia="Times New Roman" w:hAnsi="Arial" w:cs="Arial"/>
          <w:sz w:val="20"/>
          <w:szCs w:val="20"/>
          <w:lang w:eastAsia="en-IN"/>
        </w:rPr>
        <w:t xml:space="preserve">, but there is limited work on how to </w:t>
      </w:r>
      <w:r w:rsidRPr="004401B9">
        <w:rPr>
          <w:rFonts w:ascii="Arial" w:eastAsia="Times New Roman" w:hAnsi="Arial" w:cs="Arial"/>
          <w:bCs/>
          <w:sz w:val="20"/>
          <w:szCs w:val="20"/>
          <w:lang w:eastAsia="en-IN"/>
        </w:rPr>
        <w:t>measure and test</w:t>
      </w:r>
      <w:r w:rsidRPr="00706DE6">
        <w:rPr>
          <w:rFonts w:ascii="Arial" w:eastAsia="Times New Roman" w:hAnsi="Arial" w:cs="Arial"/>
          <w:sz w:val="20"/>
          <w:szCs w:val="20"/>
          <w:lang w:eastAsia="en-IN"/>
        </w:rPr>
        <w:t xml:space="preserve"> these aspects for 6G systems. For example, how to benchmark an AI-driven scheduler’s performance or verify a device’s sensing accuracy? Current 5G test frameworks (RAN4/RAN5) do not cover these. To ensure 6G features are implementable and meet expectations, new performance metrics (e.g. AI inference latency, joules/bit efficiency, sensing resolution) and test procedures need to be defined. The absence of a study on this topic is a gap that could hinder test specification development later on.</w:t>
      </w:r>
    </w:p>
    <w:p w14:paraId="2809D52C" w14:textId="77777777" w:rsidR="00706DE6" w:rsidRDefault="00706DE6" w:rsidP="00706DE6">
      <w:pPr>
        <w:pBdr>
          <w:bottom w:val="single" w:sz="6" w:space="1" w:color="auto"/>
        </w:pBd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In summary, while 3GPP has initiated the high-level 6G vision and requirements work, </w:t>
      </w:r>
      <w:r w:rsidRPr="004401B9">
        <w:rPr>
          <w:rFonts w:ascii="Arial" w:eastAsia="Times New Roman" w:hAnsi="Arial" w:cs="Arial"/>
          <w:bCs/>
          <w:sz w:val="20"/>
          <w:szCs w:val="20"/>
          <w:lang w:eastAsia="en-IN"/>
        </w:rPr>
        <w:t>key technical domains remain underexplored</w:t>
      </w:r>
      <w:r w:rsidRPr="00706DE6">
        <w:rPr>
          <w:rFonts w:ascii="Arial" w:eastAsia="Times New Roman" w:hAnsi="Arial" w:cs="Arial"/>
          <w:sz w:val="20"/>
          <w:szCs w:val="20"/>
          <w:lang w:eastAsia="en-IN"/>
        </w:rPr>
        <w:t xml:space="preserve"> in the formal standardization context. To proactively address these, we propose a set of new Study Items in RAN Working Groups, each targeting one of the above gap areas. These Study Items (SIs) will allow experts to </w:t>
      </w:r>
      <w:proofErr w:type="spellStart"/>
      <w:r w:rsidRPr="00706DE6">
        <w:rPr>
          <w:rFonts w:ascii="Arial" w:eastAsia="Times New Roman" w:hAnsi="Arial" w:cs="Arial"/>
          <w:sz w:val="20"/>
          <w:szCs w:val="20"/>
          <w:lang w:eastAsia="en-IN"/>
        </w:rPr>
        <w:t>analyze</w:t>
      </w:r>
      <w:proofErr w:type="spellEnd"/>
      <w:r w:rsidRPr="00706DE6">
        <w:rPr>
          <w:rFonts w:ascii="Arial" w:eastAsia="Times New Roman" w:hAnsi="Arial" w:cs="Arial"/>
          <w:sz w:val="20"/>
          <w:szCs w:val="20"/>
          <w:lang w:eastAsia="en-IN"/>
        </w:rPr>
        <w:t xml:space="preserve"> candidate solutions and provide technical reports that feed into Release 21 decisions. Additionally, we propose a few early Work Items (WIs) for areas where initial normative definitions can begin now to accelerate development. The next sections detail the proposed SIs and </w:t>
      </w:r>
      <w:proofErr w:type="spellStart"/>
      <w:r w:rsidRPr="00706DE6">
        <w:rPr>
          <w:rFonts w:ascii="Arial" w:eastAsia="Times New Roman" w:hAnsi="Arial" w:cs="Arial"/>
          <w:sz w:val="20"/>
          <w:szCs w:val="20"/>
          <w:lang w:eastAsia="en-IN"/>
        </w:rPr>
        <w:t>WIs.</w:t>
      </w:r>
      <w:proofErr w:type="spellEnd"/>
    </w:p>
    <w:p w14:paraId="1C43D347" w14:textId="77777777" w:rsidR="00706DE6" w:rsidRPr="00706DE6" w:rsidRDefault="00706DE6" w:rsidP="00706DE6">
      <w:pPr>
        <w:pStyle w:val="Heading1"/>
        <w:rPr>
          <w:rFonts w:ascii="Arial" w:hAnsi="Arial" w:cs="Arial"/>
          <w:sz w:val="36"/>
          <w:szCs w:val="36"/>
        </w:rPr>
      </w:pPr>
      <w:r w:rsidRPr="00706DE6">
        <w:rPr>
          <w:rFonts w:ascii="Arial" w:hAnsi="Arial" w:cs="Arial"/>
          <w:sz w:val="36"/>
          <w:szCs w:val="36"/>
        </w:rPr>
        <w:t>4. Proposed Study Items (SIs)</w:t>
      </w:r>
    </w:p>
    <w:p w14:paraId="710CF98C"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To comprehensively cover the identified gap areas, we propose the following new </w:t>
      </w:r>
      <w:r w:rsidRPr="00706DE6">
        <w:rPr>
          <w:rFonts w:ascii="Arial" w:eastAsia="Times New Roman" w:hAnsi="Arial" w:cs="Arial"/>
          <w:b/>
          <w:bCs/>
          <w:sz w:val="20"/>
          <w:szCs w:val="20"/>
          <w:lang w:eastAsia="en-IN"/>
        </w:rPr>
        <w:t>Release 20 RAN Study Items</w:t>
      </w:r>
      <w:r w:rsidRPr="00706DE6">
        <w:rPr>
          <w:rFonts w:ascii="Arial" w:eastAsia="Times New Roman" w:hAnsi="Arial" w:cs="Arial"/>
          <w:sz w:val="20"/>
          <w:szCs w:val="20"/>
          <w:lang w:eastAsia="en-IN"/>
        </w:rPr>
        <w:t>. Each SI is given a tentative title and acronym, along with its justification, scope, and expected output (Technical Report in the 38.8xx series). These study items are intended to run in parallel across RAN WGs (with a lead WG indicated for each), over a roughly 18–</w:t>
      </w:r>
      <w:proofErr w:type="gramStart"/>
      <w:r w:rsidRPr="00706DE6">
        <w:rPr>
          <w:rFonts w:ascii="Arial" w:eastAsia="Times New Roman" w:hAnsi="Arial" w:cs="Arial"/>
          <w:sz w:val="20"/>
          <w:szCs w:val="20"/>
          <w:lang w:eastAsia="en-IN"/>
        </w:rPr>
        <w:t>21 month</w:t>
      </w:r>
      <w:proofErr w:type="gramEnd"/>
      <w:r w:rsidRPr="00706DE6">
        <w:rPr>
          <w:rFonts w:ascii="Arial" w:eastAsia="Times New Roman" w:hAnsi="Arial" w:cs="Arial"/>
          <w:sz w:val="20"/>
          <w:szCs w:val="20"/>
          <w:lang w:eastAsia="en-IN"/>
        </w:rPr>
        <w:t xml:space="preserve"> timeframe (see Section 7). The studies will be non-normative explorations culminating in technical reports that inform 6G requirements and guide subsequent Work Items in Release 21.</w:t>
      </w:r>
    </w:p>
    <w:p w14:paraId="19CE56E3" w14:textId="6812C365" w:rsidR="00706DE6" w:rsidRPr="00706DE6" w:rsidRDefault="00706DE6" w:rsidP="00706DE6">
      <w:pPr>
        <w:pStyle w:val="Heading2"/>
        <w:rPr>
          <w:sz w:val="28"/>
          <w:szCs w:val="28"/>
        </w:rPr>
      </w:pPr>
      <w:r w:rsidRPr="00706DE6">
        <w:rPr>
          <w:sz w:val="28"/>
          <w:szCs w:val="28"/>
        </w:rPr>
        <w:t>SI</w:t>
      </w:r>
      <w:r>
        <w:rPr>
          <w:sz w:val="28"/>
          <w:szCs w:val="28"/>
        </w:rPr>
        <w:t xml:space="preserve"> </w:t>
      </w:r>
      <w:r w:rsidRPr="00706DE6">
        <w:rPr>
          <w:sz w:val="28"/>
          <w:szCs w:val="28"/>
        </w:rPr>
        <w:t>1: FS_6G_AI_RAN: AI-Native Air Interface and RAN Architecture</w:t>
      </w:r>
    </w:p>
    <w:p w14:paraId="1BE81304"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Justification:</w:t>
      </w:r>
      <w:r w:rsidRPr="00706DE6">
        <w:rPr>
          <w:rFonts w:ascii="Arial" w:eastAsia="Times New Roman" w:hAnsi="Arial" w:cs="Arial"/>
          <w:sz w:val="20"/>
          <w:szCs w:val="20"/>
          <w:lang w:eastAsia="en-IN"/>
        </w:rPr>
        <w:t xml:space="preserve"> To unlock 6G performance targets and operational efficiency, the RAN must natively incorporate Artificial Intelligence and Machine Learning. This includes using AI for link adaptation, interference management, traffic prediction, mobility optimization, and network self-optimization. Current 5G features use AI in limited, specialized cases; a holistic study is needed to determine how AI can be a core design principle of the 6G air interface and RAN node architecture. This will ensure 6G is built with autonomous, </w:t>
      </w:r>
      <w:r w:rsidRPr="00706DE6">
        <w:rPr>
          <w:rFonts w:ascii="Arial" w:eastAsia="Times New Roman" w:hAnsi="Arial" w:cs="Arial"/>
          <w:b/>
          <w:bCs/>
          <w:sz w:val="20"/>
          <w:szCs w:val="20"/>
          <w:lang w:eastAsia="en-IN"/>
        </w:rPr>
        <w:t>self-learning capabilities</w:t>
      </w:r>
      <w:r w:rsidRPr="00706DE6">
        <w:rPr>
          <w:rFonts w:ascii="Arial" w:eastAsia="Times New Roman" w:hAnsi="Arial" w:cs="Arial"/>
          <w:sz w:val="20"/>
          <w:szCs w:val="20"/>
          <w:lang w:eastAsia="en-IN"/>
        </w:rPr>
        <w:t xml:space="preserve"> from day one, rather than as afterthought add-ons.</w:t>
      </w:r>
    </w:p>
    <w:p w14:paraId="312E3E0C"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Scope:</w:t>
      </w:r>
      <w:r w:rsidRPr="00706DE6">
        <w:rPr>
          <w:rFonts w:ascii="Arial" w:eastAsia="Times New Roman" w:hAnsi="Arial" w:cs="Arial"/>
          <w:sz w:val="20"/>
          <w:szCs w:val="20"/>
          <w:lang w:eastAsia="en-IN"/>
        </w:rPr>
        <w:t xml:space="preserve"> Study how to integrate AI/ML across RAN protocol layers and nodes. This includes:</w:t>
      </w:r>
    </w:p>
    <w:p w14:paraId="560F11AC" w14:textId="77777777" w:rsidR="00706DE6" w:rsidRPr="00706DE6" w:rsidRDefault="00706DE6" w:rsidP="00706DE6">
      <w:pPr>
        <w:numPr>
          <w:ilvl w:val="0"/>
          <w:numId w:val="3"/>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Potential new functional blocks or network entities for AI processing (e.g. a RAN-embedded AI engine or distributed learning across UEs and </w:t>
      </w:r>
      <w:proofErr w:type="spellStart"/>
      <w:r w:rsidRPr="00706DE6">
        <w:rPr>
          <w:rFonts w:ascii="Arial" w:eastAsia="Times New Roman" w:hAnsi="Arial" w:cs="Arial"/>
          <w:sz w:val="20"/>
          <w:szCs w:val="20"/>
          <w:lang w:eastAsia="en-IN"/>
        </w:rPr>
        <w:t>gNBs</w:t>
      </w:r>
      <w:proofErr w:type="spellEnd"/>
      <w:r w:rsidRPr="00706DE6">
        <w:rPr>
          <w:rFonts w:ascii="Arial" w:eastAsia="Times New Roman" w:hAnsi="Arial" w:cs="Arial"/>
          <w:sz w:val="20"/>
          <w:szCs w:val="20"/>
          <w:lang w:eastAsia="en-IN"/>
        </w:rPr>
        <w:t>).</w:t>
      </w:r>
    </w:p>
    <w:p w14:paraId="1B25DFFC" w14:textId="77777777" w:rsidR="00706DE6" w:rsidRPr="00706DE6" w:rsidRDefault="00706DE6" w:rsidP="00706DE6">
      <w:pPr>
        <w:numPr>
          <w:ilvl w:val="0"/>
          <w:numId w:val="3"/>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AI-driven enhancements to physical layer and MAC (such as AI-managed beamforming, dynamic spectrum allocation based on predictive analytics, and adaptive coding/modulation using real-time learning).</w:t>
      </w:r>
    </w:p>
    <w:p w14:paraId="170E7AA0" w14:textId="77777777" w:rsidR="00706DE6" w:rsidRPr="00706DE6" w:rsidRDefault="00706DE6" w:rsidP="00706DE6">
      <w:pPr>
        <w:numPr>
          <w:ilvl w:val="0"/>
          <w:numId w:val="3"/>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lastRenderedPageBreak/>
        <w:t>Machine learning for RRM: algorithms that predict cell load, optimize handovers, or allocate resources based on learned patterns.</w:t>
      </w:r>
    </w:p>
    <w:p w14:paraId="218308D2" w14:textId="77777777" w:rsidR="00706DE6" w:rsidRPr="00706DE6" w:rsidRDefault="00706DE6" w:rsidP="00706DE6">
      <w:pPr>
        <w:numPr>
          <w:ilvl w:val="0"/>
          <w:numId w:val="3"/>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Required data collection and feedback mechanisms to support training and inference (e.g. what network data should be collected as “learning features”, and how often).</w:t>
      </w:r>
    </w:p>
    <w:p w14:paraId="3AF618B6" w14:textId="77777777" w:rsidR="00706DE6" w:rsidRPr="00706DE6" w:rsidRDefault="00706DE6" w:rsidP="00706DE6">
      <w:pPr>
        <w:numPr>
          <w:ilvl w:val="0"/>
          <w:numId w:val="3"/>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Consideration of standard interfaces/APIs to enable interoperability of AI models (for example, enabling a base station to import a trained model provided by another vendor’s tool).</w:t>
      </w:r>
    </w:p>
    <w:p w14:paraId="0E1ECF58" w14:textId="77777777" w:rsidR="00706DE6" w:rsidRPr="00706DE6" w:rsidRDefault="00706DE6" w:rsidP="00706DE6">
      <w:pPr>
        <w:numPr>
          <w:ilvl w:val="0"/>
          <w:numId w:val="3"/>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Impact on RAN architecture: could involve new interfaces between RAN nodes for exchanging learning data, or new types of control channels for AI </w:t>
      </w:r>
      <w:proofErr w:type="spellStart"/>
      <w:r w:rsidRPr="00706DE6">
        <w:rPr>
          <w:rFonts w:ascii="Arial" w:eastAsia="Times New Roman" w:hAnsi="Arial" w:cs="Arial"/>
          <w:sz w:val="20"/>
          <w:szCs w:val="20"/>
          <w:lang w:eastAsia="en-IN"/>
        </w:rPr>
        <w:t>signaling</w:t>
      </w:r>
      <w:proofErr w:type="spellEnd"/>
      <w:r w:rsidRPr="00706DE6">
        <w:rPr>
          <w:rFonts w:ascii="Arial" w:eastAsia="Times New Roman" w:hAnsi="Arial" w:cs="Arial"/>
          <w:sz w:val="20"/>
          <w:szCs w:val="20"/>
          <w:lang w:eastAsia="en-IN"/>
        </w:rPr>
        <w:t>.</w:t>
      </w:r>
      <w:r w:rsidRPr="00706DE6">
        <w:rPr>
          <w:rFonts w:ascii="Arial" w:eastAsia="Times New Roman" w:hAnsi="Arial" w:cs="Arial"/>
          <w:sz w:val="20"/>
          <w:szCs w:val="20"/>
          <w:lang w:eastAsia="en-IN"/>
        </w:rPr>
        <w:br/>
        <w:t xml:space="preserve">The study will survey state-of-the-art AI techniques applicable to wireless (deep learning, federated learning, etc.), identify which RAN use cases benefit most, and outline any protocol support needed (such as </w:t>
      </w:r>
      <w:proofErr w:type="spellStart"/>
      <w:r w:rsidRPr="00706DE6">
        <w:rPr>
          <w:rFonts w:ascii="Arial" w:eastAsia="Times New Roman" w:hAnsi="Arial" w:cs="Arial"/>
          <w:sz w:val="20"/>
          <w:szCs w:val="20"/>
          <w:lang w:eastAsia="en-IN"/>
        </w:rPr>
        <w:t>signaling</w:t>
      </w:r>
      <w:proofErr w:type="spellEnd"/>
      <w:r w:rsidRPr="00706DE6">
        <w:rPr>
          <w:rFonts w:ascii="Arial" w:eastAsia="Times New Roman" w:hAnsi="Arial" w:cs="Arial"/>
          <w:sz w:val="20"/>
          <w:szCs w:val="20"/>
          <w:lang w:eastAsia="en-IN"/>
        </w:rPr>
        <w:t xml:space="preserve"> to manage AI model updates or to ensure safe </w:t>
      </w:r>
      <w:proofErr w:type="spellStart"/>
      <w:r w:rsidRPr="00706DE6">
        <w:rPr>
          <w:rFonts w:ascii="Arial" w:eastAsia="Times New Roman" w:hAnsi="Arial" w:cs="Arial"/>
          <w:sz w:val="20"/>
          <w:szCs w:val="20"/>
          <w:lang w:eastAsia="en-IN"/>
        </w:rPr>
        <w:t>fallback</w:t>
      </w:r>
      <w:proofErr w:type="spellEnd"/>
      <w:r w:rsidRPr="00706DE6">
        <w:rPr>
          <w:rFonts w:ascii="Arial" w:eastAsia="Times New Roman" w:hAnsi="Arial" w:cs="Arial"/>
          <w:sz w:val="20"/>
          <w:szCs w:val="20"/>
          <w:lang w:eastAsia="en-IN"/>
        </w:rPr>
        <w:t xml:space="preserve"> if an AI algorithm fails).</w:t>
      </w:r>
    </w:p>
    <w:p w14:paraId="4F05128C"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Expected Deliverable:</w:t>
      </w:r>
      <w:r w:rsidRPr="00706DE6">
        <w:rPr>
          <w:rFonts w:ascii="Arial" w:eastAsia="Times New Roman" w:hAnsi="Arial" w:cs="Arial"/>
          <w:sz w:val="20"/>
          <w:szCs w:val="20"/>
          <w:lang w:eastAsia="en-IN"/>
        </w:rPr>
        <w:t xml:space="preserve"> </w:t>
      </w:r>
      <w:r w:rsidRPr="00706DE6">
        <w:rPr>
          <w:rFonts w:ascii="Arial" w:eastAsia="Times New Roman" w:hAnsi="Arial" w:cs="Arial"/>
          <w:b/>
          <w:bCs/>
          <w:sz w:val="20"/>
          <w:szCs w:val="20"/>
          <w:lang w:eastAsia="en-IN"/>
        </w:rPr>
        <w:t>TR 38.8xx</w:t>
      </w:r>
      <w:r w:rsidRPr="00706DE6">
        <w:rPr>
          <w:rFonts w:ascii="Arial" w:eastAsia="Times New Roman" w:hAnsi="Arial" w:cs="Arial"/>
          <w:sz w:val="20"/>
          <w:szCs w:val="20"/>
          <w:lang w:eastAsia="en-IN"/>
        </w:rPr>
        <w:t xml:space="preserve"> “Study on AI-Native RAN for 6G.” This Technical Report will document use cases for AI in the RAN, evaluate potential solutions (with simulations or analyses where possible), and recommend requirements or architecture changes for 6G. The target completion is in ~18 months, aligning with RAN#111–112. The output will guide normative WI proposals on specific AI features in Release 21.</w:t>
      </w:r>
    </w:p>
    <w:p w14:paraId="10A56BD0" w14:textId="77777777" w:rsidR="00706DE6" w:rsidRPr="00706DE6" w:rsidRDefault="00706DE6" w:rsidP="00706DE6">
      <w:pPr>
        <w:pStyle w:val="Heading2"/>
        <w:rPr>
          <w:sz w:val="28"/>
          <w:szCs w:val="28"/>
        </w:rPr>
      </w:pPr>
      <w:r>
        <w:rPr>
          <w:sz w:val="28"/>
          <w:szCs w:val="28"/>
        </w:rPr>
        <w:t xml:space="preserve">SI 2: </w:t>
      </w:r>
      <w:r w:rsidRPr="00706DE6">
        <w:rPr>
          <w:sz w:val="28"/>
          <w:szCs w:val="28"/>
        </w:rPr>
        <w:t>FS_6G_ISAC: Integrated Sensing and Communication</w:t>
      </w:r>
    </w:p>
    <w:p w14:paraId="3525D411"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Justification:</w:t>
      </w:r>
      <w:r w:rsidRPr="00706DE6">
        <w:rPr>
          <w:rFonts w:ascii="Arial" w:eastAsia="Times New Roman" w:hAnsi="Arial" w:cs="Arial"/>
          <w:sz w:val="20"/>
          <w:szCs w:val="20"/>
          <w:lang w:eastAsia="en-IN"/>
        </w:rPr>
        <w:t xml:space="preserve"> Integrated Sensing and Communication (ISAC) is envisioned as a key pillar of 6G, enabling the radio network to not only carry data but also sense the environment (objects, motion, etc.). This capability can support advanced services like high-precision localization, imaging for VR/AR, vehicular safety (radar), and contextual awareness for IoT. There is currently no dedicated RAN study tackling how to implement ISAC in a cellular system. Without early study, 3GPP risks fragmentation or suboptimal designs for sensing (possibly relying on non-standard solutions). A focused study will position the RAN to incorporate sensing functionality efficiently and coexist with communication needs.</w:t>
      </w:r>
    </w:p>
    <w:p w14:paraId="07457149"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Scope:</w:t>
      </w:r>
      <w:r w:rsidRPr="00706DE6">
        <w:rPr>
          <w:rFonts w:ascii="Arial" w:eastAsia="Times New Roman" w:hAnsi="Arial" w:cs="Arial"/>
          <w:sz w:val="20"/>
          <w:szCs w:val="20"/>
          <w:lang w:eastAsia="en-IN"/>
        </w:rPr>
        <w:t xml:space="preserve"> Examine how 6G radio waveforms, protocols, and network architecture can jointly deliver communication and sensing:</w:t>
      </w:r>
    </w:p>
    <w:p w14:paraId="0E17C095" w14:textId="77777777" w:rsidR="00706DE6" w:rsidRPr="00706DE6" w:rsidRDefault="00706DE6" w:rsidP="00706DE6">
      <w:pPr>
        <w:numPr>
          <w:ilvl w:val="0"/>
          <w:numId w:val="4"/>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Waveform and signal design for ISAC: e.g., explore modifications to NR waveforms or new waveforms that allow extraction of sensing information (range, velocity, angle) while still carrying data payloads. Evaluate techniques like chirp signals, wideband pulse, or spread spectrum that could serve dual purposes.</w:t>
      </w:r>
    </w:p>
    <w:p w14:paraId="4043DD69" w14:textId="77777777" w:rsidR="00706DE6" w:rsidRPr="00706DE6" w:rsidRDefault="00706DE6" w:rsidP="00706DE6">
      <w:pPr>
        <w:numPr>
          <w:ilvl w:val="0"/>
          <w:numId w:val="4"/>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Sensing use cases and requirements: define the key scenarios (e.g. mapping indoor environment, automotive radar using </w:t>
      </w:r>
      <w:proofErr w:type="spellStart"/>
      <w:r w:rsidRPr="00706DE6">
        <w:rPr>
          <w:rFonts w:ascii="Arial" w:eastAsia="Times New Roman" w:hAnsi="Arial" w:cs="Arial"/>
          <w:sz w:val="20"/>
          <w:szCs w:val="20"/>
          <w:lang w:eastAsia="en-IN"/>
        </w:rPr>
        <w:t>gNB</w:t>
      </w:r>
      <w:proofErr w:type="spellEnd"/>
      <w:r w:rsidRPr="00706DE6">
        <w:rPr>
          <w:rFonts w:ascii="Arial" w:eastAsia="Times New Roman" w:hAnsi="Arial" w:cs="Arial"/>
          <w:sz w:val="20"/>
          <w:szCs w:val="20"/>
          <w:lang w:eastAsia="en-IN"/>
        </w:rPr>
        <w:t xml:space="preserve"> signals, device-based sensing for gesture recognition) and the required accuracy/resolution.</w:t>
      </w:r>
    </w:p>
    <w:p w14:paraId="0691D15A" w14:textId="77777777" w:rsidR="00706DE6" w:rsidRPr="00706DE6" w:rsidRDefault="00706DE6" w:rsidP="00706DE6">
      <w:pPr>
        <w:numPr>
          <w:ilvl w:val="0"/>
          <w:numId w:val="4"/>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RAN node and UE capabilities: what new capabilities (hardware or algorithmic) UEs and base stations need (for example, high-resolution timing, antenna arrays for angle-of-arrival estimation, etc.).</w:t>
      </w:r>
    </w:p>
    <w:p w14:paraId="231912C2" w14:textId="77777777" w:rsidR="00706DE6" w:rsidRPr="00706DE6" w:rsidRDefault="00706DE6" w:rsidP="00706DE6">
      <w:pPr>
        <w:numPr>
          <w:ilvl w:val="0"/>
          <w:numId w:val="4"/>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Protocol implications: scheduling of sensing signals (possibly reserving certain time/frequency resources for sensing tasks), new RRC or MAC </w:t>
      </w:r>
      <w:proofErr w:type="spellStart"/>
      <w:r w:rsidRPr="00706DE6">
        <w:rPr>
          <w:rFonts w:ascii="Arial" w:eastAsia="Times New Roman" w:hAnsi="Arial" w:cs="Arial"/>
          <w:sz w:val="20"/>
          <w:szCs w:val="20"/>
          <w:lang w:eastAsia="en-IN"/>
        </w:rPr>
        <w:t>signaling</w:t>
      </w:r>
      <w:proofErr w:type="spellEnd"/>
      <w:r w:rsidRPr="00706DE6">
        <w:rPr>
          <w:rFonts w:ascii="Arial" w:eastAsia="Times New Roman" w:hAnsi="Arial" w:cs="Arial"/>
          <w:sz w:val="20"/>
          <w:szCs w:val="20"/>
          <w:lang w:eastAsia="en-IN"/>
        </w:rPr>
        <w:t xml:space="preserve"> to configure sensing measurements, and reporting mechanisms for sensed data (UE reporting back environmental info).</w:t>
      </w:r>
    </w:p>
    <w:p w14:paraId="13F164A3" w14:textId="77777777" w:rsidR="00706DE6" w:rsidRPr="00706DE6" w:rsidRDefault="00706DE6" w:rsidP="00706DE6">
      <w:pPr>
        <w:numPr>
          <w:ilvl w:val="0"/>
          <w:numId w:val="4"/>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How to share or fuse sensing data within the network: e.g., RAN architecture might need a function to aggregate data from multiple nodes to create a coherent situational awareness.</w:t>
      </w:r>
    </w:p>
    <w:p w14:paraId="2EAE719F" w14:textId="77777777" w:rsidR="00706DE6" w:rsidRPr="00706DE6" w:rsidRDefault="00706DE6" w:rsidP="00706DE6">
      <w:pPr>
        <w:numPr>
          <w:ilvl w:val="0"/>
          <w:numId w:val="4"/>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Coexistence and trade-offs: ensure that adding sensing does not unduly degrade communication KPIs. Study interference management when some cells/UEs use signals for sensing, and how to optimize the dual use of resources.</w:t>
      </w:r>
      <w:r w:rsidRPr="00706DE6">
        <w:rPr>
          <w:rFonts w:ascii="Arial" w:eastAsia="Times New Roman" w:hAnsi="Arial" w:cs="Arial"/>
          <w:sz w:val="20"/>
          <w:szCs w:val="20"/>
          <w:lang w:eastAsia="en-IN"/>
        </w:rPr>
        <w:br/>
        <w:t>The study will likely involve simulations of radar/ranging performance using prospective 6G signals and assess feasibility against 6G communication requirements.</w:t>
      </w:r>
    </w:p>
    <w:p w14:paraId="7549A146"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Expected Deliverable:</w:t>
      </w:r>
      <w:r w:rsidRPr="00706DE6">
        <w:rPr>
          <w:rFonts w:ascii="Arial" w:eastAsia="Times New Roman" w:hAnsi="Arial" w:cs="Arial"/>
          <w:sz w:val="20"/>
          <w:szCs w:val="20"/>
          <w:lang w:eastAsia="en-IN"/>
        </w:rPr>
        <w:t xml:space="preserve"> </w:t>
      </w:r>
      <w:r w:rsidRPr="00706DE6">
        <w:rPr>
          <w:rFonts w:ascii="Arial" w:eastAsia="Times New Roman" w:hAnsi="Arial" w:cs="Arial"/>
          <w:b/>
          <w:bCs/>
          <w:sz w:val="20"/>
          <w:szCs w:val="20"/>
          <w:lang w:eastAsia="en-IN"/>
        </w:rPr>
        <w:t>TR 38.8xx</w:t>
      </w:r>
      <w:r w:rsidRPr="00706DE6">
        <w:rPr>
          <w:rFonts w:ascii="Arial" w:eastAsia="Times New Roman" w:hAnsi="Arial" w:cs="Arial"/>
          <w:sz w:val="20"/>
          <w:szCs w:val="20"/>
          <w:lang w:eastAsia="en-IN"/>
        </w:rPr>
        <w:t xml:space="preserve"> “Study on Integrated Sensing and Communication for 6G.” This report will detail candidate techniques for ISAC, evaluate performance trade-offs, and recommend </w:t>
      </w:r>
      <w:r w:rsidRPr="00706DE6">
        <w:rPr>
          <w:rFonts w:ascii="Arial" w:eastAsia="Times New Roman" w:hAnsi="Arial" w:cs="Arial"/>
          <w:sz w:val="20"/>
          <w:szCs w:val="20"/>
          <w:lang w:eastAsia="en-IN"/>
        </w:rPr>
        <w:lastRenderedPageBreak/>
        <w:t>which approaches merit inclusion in 6G standards. Target completion is in ~18–21 months. The outcome is expected to guide requirements for any new waveform or protocol features dedicated to sensing in Release 21.</w:t>
      </w:r>
    </w:p>
    <w:p w14:paraId="24BCE355" w14:textId="77777777" w:rsidR="00706DE6" w:rsidRPr="00706DE6" w:rsidRDefault="00706DE6" w:rsidP="00706DE6">
      <w:pPr>
        <w:pStyle w:val="Heading2"/>
        <w:rPr>
          <w:sz w:val="28"/>
          <w:szCs w:val="28"/>
        </w:rPr>
      </w:pPr>
      <w:r>
        <w:rPr>
          <w:sz w:val="28"/>
          <w:szCs w:val="28"/>
        </w:rPr>
        <w:t xml:space="preserve">SI 3: </w:t>
      </w:r>
      <w:r w:rsidRPr="00706DE6">
        <w:rPr>
          <w:sz w:val="28"/>
          <w:szCs w:val="28"/>
        </w:rPr>
        <w:t>FS_6G_THz: Sub-THz and THz Communications</w:t>
      </w:r>
    </w:p>
    <w:p w14:paraId="7D69F2BE"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Justification:</w:t>
      </w:r>
      <w:r w:rsidRPr="00706DE6">
        <w:rPr>
          <w:rFonts w:ascii="Arial" w:eastAsia="Times New Roman" w:hAnsi="Arial" w:cs="Arial"/>
          <w:sz w:val="20"/>
          <w:szCs w:val="20"/>
          <w:lang w:eastAsia="en-IN"/>
        </w:rPr>
        <w:t xml:space="preserve"> To achieve the ultra-high data rates (multi-gigabit to terabit/sec) anticipated in 6G, exploiting </w:t>
      </w:r>
      <w:r w:rsidRPr="00233490">
        <w:rPr>
          <w:rFonts w:ascii="Arial" w:eastAsia="Times New Roman" w:hAnsi="Arial" w:cs="Arial"/>
          <w:bCs/>
          <w:sz w:val="20"/>
          <w:szCs w:val="20"/>
          <w:lang w:eastAsia="en-IN"/>
        </w:rPr>
        <w:t>sub-THz and THz frequency bands</w:t>
      </w:r>
      <w:r w:rsidRPr="00706DE6">
        <w:rPr>
          <w:rFonts w:ascii="Arial" w:eastAsia="Times New Roman" w:hAnsi="Arial" w:cs="Arial"/>
          <w:sz w:val="20"/>
          <w:szCs w:val="20"/>
          <w:lang w:eastAsia="en-IN"/>
        </w:rPr>
        <w:t xml:space="preserve"> will be necessary. Frequencies above ~100 GHz offer enormous bandwidths but come with short range and high propagation loss challenges. This study item is justified by the need to thoroughly investigate the feasibility and design requirements of communications in these bands before committing to standardization. Without a formal study, 3GPP may either overestimate these bands’ potential or fail to accommodate them in time for IMT-2030 submission. A feasibility study ensures that channel models, RF feasibility, and potential use cases for THz bands are well-understood.</w:t>
      </w:r>
    </w:p>
    <w:p w14:paraId="64924C12"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Scope:</w:t>
      </w:r>
      <w:r w:rsidRPr="00706DE6">
        <w:rPr>
          <w:rFonts w:ascii="Arial" w:eastAsia="Times New Roman" w:hAnsi="Arial" w:cs="Arial"/>
          <w:sz w:val="20"/>
          <w:szCs w:val="20"/>
          <w:lang w:eastAsia="en-IN"/>
        </w:rPr>
        <w:t xml:space="preserve"> </w:t>
      </w:r>
      <w:proofErr w:type="spellStart"/>
      <w:r w:rsidRPr="00706DE6">
        <w:rPr>
          <w:rFonts w:ascii="Arial" w:eastAsia="Times New Roman" w:hAnsi="Arial" w:cs="Arial"/>
          <w:sz w:val="20"/>
          <w:szCs w:val="20"/>
          <w:lang w:eastAsia="en-IN"/>
        </w:rPr>
        <w:t>Analyze</w:t>
      </w:r>
      <w:proofErr w:type="spellEnd"/>
      <w:r w:rsidRPr="00706DE6">
        <w:rPr>
          <w:rFonts w:ascii="Arial" w:eastAsia="Times New Roman" w:hAnsi="Arial" w:cs="Arial"/>
          <w:sz w:val="20"/>
          <w:szCs w:val="20"/>
          <w:lang w:eastAsia="en-IN"/>
        </w:rPr>
        <w:t xml:space="preserve"> all aspects of radio access in frequencies roughly from 92 GHz up to 300 GHz (and possibly beyond, into true THz):</w:t>
      </w:r>
    </w:p>
    <w:p w14:paraId="5B7D41DA" w14:textId="77777777" w:rsidR="00706DE6" w:rsidRPr="00706DE6" w:rsidRDefault="00706DE6" w:rsidP="00706DE6">
      <w:pPr>
        <w:numPr>
          <w:ilvl w:val="0"/>
          <w:numId w:val="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Propagation characteristics and channel </w:t>
      </w:r>
      <w:proofErr w:type="spellStart"/>
      <w:r w:rsidRPr="00706DE6">
        <w:rPr>
          <w:rFonts w:ascii="Arial" w:eastAsia="Times New Roman" w:hAnsi="Arial" w:cs="Arial"/>
          <w:sz w:val="20"/>
          <w:szCs w:val="20"/>
          <w:lang w:eastAsia="en-IN"/>
        </w:rPr>
        <w:t>modeling</w:t>
      </w:r>
      <w:proofErr w:type="spellEnd"/>
      <w:r w:rsidRPr="00706DE6">
        <w:rPr>
          <w:rFonts w:ascii="Arial" w:eastAsia="Times New Roman" w:hAnsi="Arial" w:cs="Arial"/>
          <w:sz w:val="20"/>
          <w:szCs w:val="20"/>
          <w:lang w:eastAsia="en-IN"/>
        </w:rPr>
        <w:t>: Gather and incorporate results from ongoing research (including any measurement campaigns) on pathloss, reflection, diffraction, penetration, and atmospheric absorption at sub-THz bands. Develop channel models suitable for link-level and system-level simulations.</w:t>
      </w:r>
    </w:p>
    <w:p w14:paraId="6F5436F0" w14:textId="77777777" w:rsidR="00706DE6" w:rsidRPr="00706DE6" w:rsidRDefault="00706DE6" w:rsidP="00706DE6">
      <w:pPr>
        <w:numPr>
          <w:ilvl w:val="0"/>
          <w:numId w:val="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Antenna and RF requirements: Identify needed antenna technologies (e.g., ultra-massive MIMO, </w:t>
      </w:r>
      <w:proofErr w:type="spellStart"/>
      <w:r w:rsidRPr="00706DE6">
        <w:rPr>
          <w:rFonts w:ascii="Arial" w:eastAsia="Times New Roman" w:hAnsi="Arial" w:cs="Arial"/>
          <w:sz w:val="20"/>
          <w:szCs w:val="20"/>
          <w:lang w:eastAsia="en-IN"/>
        </w:rPr>
        <w:t>metasurfaces</w:t>
      </w:r>
      <w:proofErr w:type="spellEnd"/>
      <w:r w:rsidRPr="00706DE6">
        <w:rPr>
          <w:rFonts w:ascii="Arial" w:eastAsia="Times New Roman" w:hAnsi="Arial" w:cs="Arial"/>
          <w:sz w:val="20"/>
          <w:szCs w:val="20"/>
          <w:lang w:eastAsia="en-IN"/>
        </w:rPr>
        <w:t xml:space="preserve">) and RF front-end capabilities (power amplifiers, low-noise amplifiers, </w:t>
      </w:r>
      <w:proofErr w:type="spellStart"/>
      <w:r w:rsidRPr="00706DE6">
        <w:rPr>
          <w:rFonts w:ascii="Arial" w:eastAsia="Times New Roman" w:hAnsi="Arial" w:cs="Arial"/>
          <w:sz w:val="20"/>
          <w:szCs w:val="20"/>
          <w:lang w:eastAsia="en-IN"/>
        </w:rPr>
        <w:t>analog</w:t>
      </w:r>
      <w:proofErr w:type="spellEnd"/>
      <w:r w:rsidRPr="00706DE6">
        <w:rPr>
          <w:rFonts w:ascii="Arial" w:eastAsia="Times New Roman" w:hAnsi="Arial" w:cs="Arial"/>
          <w:sz w:val="20"/>
          <w:szCs w:val="20"/>
          <w:lang w:eastAsia="en-IN"/>
        </w:rPr>
        <w:t>/digital beamforming) to make sub-THz links viable. What device form-factors can support these frequencies (considering semiconductor tech like CMOS, III-V, or photonics for THz)?</w:t>
      </w:r>
    </w:p>
    <w:p w14:paraId="0CCC80DD" w14:textId="77777777" w:rsidR="00706DE6" w:rsidRPr="00706DE6" w:rsidRDefault="00706DE6" w:rsidP="00706DE6">
      <w:pPr>
        <w:numPr>
          <w:ilvl w:val="0"/>
          <w:numId w:val="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Waveform and PHY design: Evaluate whether the existing NR waveform (cyclic-prefix OFDM) can scale to very high frequencies/bandwidths or if alternative waveforms (e.g. DFT-spread OFDM, single-carrier, or novel modulation) are better suited to THz to combat hardware impairments. Also consider need for shorter symbol durations to handle phase noise, etc.</w:t>
      </w:r>
    </w:p>
    <w:p w14:paraId="1C785283" w14:textId="77777777" w:rsidR="00706DE6" w:rsidRPr="00706DE6" w:rsidRDefault="00706DE6" w:rsidP="00706DE6">
      <w:pPr>
        <w:numPr>
          <w:ilvl w:val="0"/>
          <w:numId w:val="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Range extension and mobility: Given the short range of THz, study techniques like </w:t>
      </w:r>
      <w:r w:rsidRPr="00706DE6">
        <w:rPr>
          <w:rFonts w:ascii="Arial" w:eastAsia="Times New Roman" w:hAnsi="Arial" w:cs="Arial"/>
          <w:b/>
          <w:bCs/>
          <w:sz w:val="20"/>
          <w:szCs w:val="20"/>
          <w:lang w:eastAsia="en-IN"/>
        </w:rPr>
        <w:t>relaying, mesh, or intelligent reflecting surfaces (IRS)</w:t>
      </w:r>
      <w:r w:rsidRPr="00706DE6">
        <w:rPr>
          <w:rFonts w:ascii="Arial" w:eastAsia="Times New Roman" w:hAnsi="Arial" w:cs="Arial"/>
          <w:sz w:val="20"/>
          <w:szCs w:val="20"/>
          <w:lang w:eastAsia="en-IN"/>
        </w:rPr>
        <w:t xml:space="preserve"> to extend coverage. Also consider how mobility can be managed (fast beam tracking, handover between THz and lower bands).</w:t>
      </w:r>
    </w:p>
    <w:p w14:paraId="4F023638" w14:textId="77777777" w:rsidR="00706DE6" w:rsidRPr="00706DE6" w:rsidRDefault="00706DE6" w:rsidP="00706DE6">
      <w:pPr>
        <w:numPr>
          <w:ilvl w:val="0"/>
          <w:numId w:val="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Use cases: Identify scenarios where THz communication is advantageous (e.g., indoor ultra-high capacity hotspots, data </w:t>
      </w:r>
      <w:proofErr w:type="spellStart"/>
      <w:r w:rsidRPr="00706DE6">
        <w:rPr>
          <w:rFonts w:ascii="Arial" w:eastAsia="Times New Roman" w:hAnsi="Arial" w:cs="Arial"/>
          <w:sz w:val="20"/>
          <w:szCs w:val="20"/>
          <w:lang w:eastAsia="en-IN"/>
        </w:rPr>
        <w:t>center</w:t>
      </w:r>
      <w:proofErr w:type="spellEnd"/>
      <w:r w:rsidRPr="00706DE6">
        <w:rPr>
          <w:rFonts w:ascii="Arial" w:eastAsia="Times New Roman" w:hAnsi="Arial" w:cs="Arial"/>
          <w:sz w:val="20"/>
          <w:szCs w:val="20"/>
          <w:lang w:eastAsia="en-IN"/>
        </w:rPr>
        <w:t xml:space="preserve"> connectivity, kiosk downloads, high-resolution sensing combined with comm, etc.) and their requirements.</w:t>
      </w:r>
    </w:p>
    <w:p w14:paraId="22E6D8E3" w14:textId="77777777" w:rsidR="00706DE6" w:rsidRPr="00706DE6" w:rsidRDefault="00706DE6" w:rsidP="00706DE6">
      <w:pPr>
        <w:numPr>
          <w:ilvl w:val="0"/>
          <w:numId w:val="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Coexistence and spectrum considerations: Examine potential unlicensed or shared spectrum paradigms at these frequencies, as well as coexistence with passive services (like radio astronomy) that often share THz ranges.</w:t>
      </w:r>
    </w:p>
    <w:p w14:paraId="0D1B4E71"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Expected Deliverable:</w:t>
      </w:r>
      <w:r w:rsidRPr="00706DE6">
        <w:rPr>
          <w:rFonts w:ascii="Arial" w:eastAsia="Times New Roman" w:hAnsi="Arial" w:cs="Arial"/>
          <w:sz w:val="20"/>
          <w:szCs w:val="20"/>
          <w:lang w:eastAsia="en-IN"/>
        </w:rPr>
        <w:t xml:space="preserve"> </w:t>
      </w:r>
      <w:r w:rsidRPr="00706DE6">
        <w:rPr>
          <w:rFonts w:ascii="Arial" w:eastAsia="Times New Roman" w:hAnsi="Arial" w:cs="Arial"/>
          <w:b/>
          <w:bCs/>
          <w:sz w:val="20"/>
          <w:szCs w:val="20"/>
          <w:lang w:eastAsia="en-IN"/>
        </w:rPr>
        <w:t>TR 38.8xx</w:t>
      </w:r>
      <w:r w:rsidRPr="00706DE6">
        <w:rPr>
          <w:rFonts w:ascii="Arial" w:eastAsia="Times New Roman" w:hAnsi="Arial" w:cs="Arial"/>
          <w:sz w:val="20"/>
          <w:szCs w:val="20"/>
          <w:lang w:eastAsia="en-IN"/>
        </w:rPr>
        <w:t xml:space="preserve"> “Study on Sub-THz and THz Communications for 6G.” This TR will provide a comprehensive technical assessment of THz usage in 6G, including channel models and link budget estimates for candidate bands. It will conclude with recommendations on band ranges suitable for 6G NR, any new technology enablers needed, and whether further normative work (e.g., new air interface band class definitions) should be pursued in Release 21+. Expected completion is by late 2026 (to feed into IMT-2030 evaluation process).</w:t>
      </w:r>
    </w:p>
    <w:p w14:paraId="6B9CED96" w14:textId="77777777" w:rsidR="00706DE6" w:rsidRPr="00706DE6" w:rsidRDefault="00706DE6" w:rsidP="00706DE6">
      <w:pPr>
        <w:pStyle w:val="Heading2"/>
        <w:rPr>
          <w:sz w:val="28"/>
          <w:szCs w:val="28"/>
        </w:rPr>
      </w:pPr>
      <w:r>
        <w:rPr>
          <w:sz w:val="28"/>
          <w:szCs w:val="28"/>
        </w:rPr>
        <w:t xml:space="preserve">SI 4: </w:t>
      </w:r>
      <w:r w:rsidRPr="00706DE6">
        <w:rPr>
          <w:sz w:val="28"/>
          <w:szCs w:val="28"/>
        </w:rPr>
        <w:t>FS_6G_PHY_ADV: Advanced Physical Layer Technologies</w:t>
      </w:r>
    </w:p>
    <w:p w14:paraId="7E537798"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Justification:</w:t>
      </w:r>
      <w:r w:rsidRPr="00706DE6">
        <w:rPr>
          <w:rFonts w:ascii="Arial" w:eastAsia="Times New Roman" w:hAnsi="Arial" w:cs="Arial"/>
          <w:sz w:val="20"/>
          <w:szCs w:val="20"/>
          <w:lang w:eastAsia="en-IN"/>
        </w:rPr>
        <w:t xml:space="preserve"> Beyond new spectrum, 6G will adopt advanced physical layer techniques to dramatically improve spectral efficiency, coverage, and reliability. Potential technologies include </w:t>
      </w:r>
      <w:r w:rsidRPr="00706DE6">
        <w:rPr>
          <w:rFonts w:ascii="Arial" w:eastAsia="Times New Roman" w:hAnsi="Arial" w:cs="Arial"/>
          <w:b/>
          <w:bCs/>
          <w:sz w:val="20"/>
          <w:szCs w:val="20"/>
          <w:lang w:eastAsia="en-IN"/>
        </w:rPr>
        <w:t>extremely large antenna arrays (ELAA)</w:t>
      </w:r>
      <w:r w:rsidRPr="00706DE6">
        <w:rPr>
          <w:rFonts w:ascii="Arial" w:eastAsia="Times New Roman" w:hAnsi="Arial" w:cs="Arial"/>
          <w:sz w:val="20"/>
          <w:szCs w:val="20"/>
          <w:lang w:eastAsia="en-IN"/>
        </w:rPr>
        <w:t xml:space="preserve">, cell-free or distributed MIMO systems, new waveforms or modulation schemes, improved channel coding, and the use of smart reconfigurable surfaces. While 5G-Advanced is incrementally addressing some aspects (e.g., modest increases in antenna counts, NOMA trials, etc.), a holistic study is needed to evaluate which </w:t>
      </w:r>
      <w:r w:rsidRPr="00706DE6">
        <w:rPr>
          <w:rFonts w:ascii="Arial" w:eastAsia="Times New Roman" w:hAnsi="Arial" w:cs="Arial"/>
          <w:i/>
          <w:iCs/>
          <w:sz w:val="20"/>
          <w:szCs w:val="20"/>
          <w:lang w:eastAsia="en-IN"/>
        </w:rPr>
        <w:t>truly novel</w:t>
      </w:r>
      <w:r w:rsidRPr="00706DE6">
        <w:rPr>
          <w:rFonts w:ascii="Arial" w:eastAsia="Times New Roman" w:hAnsi="Arial" w:cs="Arial"/>
          <w:sz w:val="20"/>
          <w:szCs w:val="20"/>
          <w:lang w:eastAsia="en-IN"/>
        </w:rPr>
        <w:t xml:space="preserve"> physical layer techniques should underpin 6G. This ensures 3GPP can prioritize mature and high-gain technologies in the 6G specs, and discard approaches that offer marginal benefit or excessive complexity.</w:t>
      </w:r>
    </w:p>
    <w:p w14:paraId="631FF5D5"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lastRenderedPageBreak/>
        <w:t>Scope:</w:t>
      </w:r>
      <w:r w:rsidRPr="00706DE6">
        <w:rPr>
          <w:rFonts w:ascii="Arial" w:eastAsia="Times New Roman" w:hAnsi="Arial" w:cs="Arial"/>
          <w:sz w:val="20"/>
          <w:szCs w:val="20"/>
          <w:lang w:eastAsia="en-IN"/>
        </w:rPr>
        <w:t xml:space="preserve"> Investigate cutting-edge PHY layer concepts for inclusion in 6G:</w:t>
      </w:r>
    </w:p>
    <w:p w14:paraId="5C26D0B5" w14:textId="77777777" w:rsidR="00706DE6" w:rsidRPr="00706DE6" w:rsidRDefault="00706DE6" w:rsidP="00706DE6">
      <w:pPr>
        <w:numPr>
          <w:ilvl w:val="0"/>
          <w:numId w:val="6"/>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Waveforms and modulation:</w:t>
      </w:r>
      <w:r w:rsidRPr="00706DE6">
        <w:rPr>
          <w:rFonts w:ascii="Arial" w:eastAsia="Times New Roman" w:hAnsi="Arial" w:cs="Arial"/>
          <w:sz w:val="20"/>
          <w:szCs w:val="20"/>
          <w:lang w:eastAsia="en-IN"/>
        </w:rPr>
        <w:t xml:space="preserve"> </w:t>
      </w:r>
      <w:proofErr w:type="spellStart"/>
      <w:r w:rsidRPr="00706DE6">
        <w:rPr>
          <w:rFonts w:ascii="Arial" w:eastAsia="Times New Roman" w:hAnsi="Arial" w:cs="Arial"/>
          <w:sz w:val="20"/>
          <w:szCs w:val="20"/>
          <w:lang w:eastAsia="en-IN"/>
        </w:rPr>
        <w:t>Analyze</w:t>
      </w:r>
      <w:proofErr w:type="spellEnd"/>
      <w:r w:rsidRPr="00706DE6">
        <w:rPr>
          <w:rFonts w:ascii="Arial" w:eastAsia="Times New Roman" w:hAnsi="Arial" w:cs="Arial"/>
          <w:sz w:val="20"/>
          <w:szCs w:val="20"/>
          <w:lang w:eastAsia="en-IN"/>
        </w:rPr>
        <w:t xml:space="preserve"> candidate waveforms beyond CP-OFDM (e.g., OTFS – Orthogonal Time Frequency Space modulation for high-Doppler scenarios, filtered OFDM, or even non-orthogonal waveforms) that might better support 6G requirements like very low latency or high Doppler tolerance. Assess if modulation like higher-order QAM beyond 1024, or new constellation designs, are feasible.</w:t>
      </w:r>
    </w:p>
    <w:p w14:paraId="582191E9" w14:textId="77777777" w:rsidR="00706DE6" w:rsidRPr="00706DE6" w:rsidRDefault="00706DE6" w:rsidP="00706DE6">
      <w:pPr>
        <w:numPr>
          <w:ilvl w:val="0"/>
          <w:numId w:val="6"/>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Channel coding and error correction:</w:t>
      </w:r>
      <w:r w:rsidRPr="00706DE6">
        <w:rPr>
          <w:rFonts w:ascii="Arial" w:eastAsia="Times New Roman" w:hAnsi="Arial" w:cs="Arial"/>
          <w:sz w:val="20"/>
          <w:szCs w:val="20"/>
          <w:lang w:eastAsia="en-IN"/>
        </w:rPr>
        <w:t xml:space="preserve"> Evaluate advances in coding (e.g., polar codes beyond current lengths, new LDPC enhancements, or even quantum error-correcting codes for certain use cases) that could improve reliability and throughput. Determine if the 5G choices (LDPC for data, Polar for control) remain optimal for 6G or if alternatives offer significant gains.</w:t>
      </w:r>
    </w:p>
    <w:p w14:paraId="1AE76F8A" w14:textId="77777777" w:rsidR="00706DE6" w:rsidRPr="00706DE6" w:rsidRDefault="00706DE6" w:rsidP="00706DE6">
      <w:pPr>
        <w:numPr>
          <w:ilvl w:val="0"/>
          <w:numId w:val="6"/>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Massive MIMO evolution:</w:t>
      </w:r>
      <w:r w:rsidRPr="00706DE6">
        <w:rPr>
          <w:rFonts w:ascii="Arial" w:eastAsia="Times New Roman" w:hAnsi="Arial" w:cs="Arial"/>
          <w:sz w:val="20"/>
          <w:szCs w:val="20"/>
          <w:lang w:eastAsia="en-IN"/>
        </w:rPr>
        <w:t xml:space="preserve"> Study </w:t>
      </w:r>
      <w:r w:rsidRPr="00706DE6">
        <w:rPr>
          <w:rFonts w:ascii="Arial" w:eastAsia="Times New Roman" w:hAnsi="Arial" w:cs="Arial"/>
          <w:b/>
          <w:bCs/>
          <w:sz w:val="20"/>
          <w:szCs w:val="20"/>
          <w:lang w:eastAsia="en-IN"/>
        </w:rPr>
        <w:t>Extremely Large Aperture Arrays</w:t>
      </w:r>
      <w:r w:rsidRPr="00706DE6">
        <w:rPr>
          <w:rFonts w:ascii="Arial" w:eastAsia="Times New Roman" w:hAnsi="Arial" w:cs="Arial"/>
          <w:sz w:val="20"/>
          <w:szCs w:val="20"/>
          <w:lang w:eastAsia="en-IN"/>
        </w:rPr>
        <w:t xml:space="preserve"> – perhaps orders of magnitude more antenna elements than 5G – which could leverage </w:t>
      </w:r>
      <w:proofErr w:type="spellStart"/>
      <w:r w:rsidRPr="00706DE6">
        <w:rPr>
          <w:rFonts w:ascii="Arial" w:eastAsia="Times New Roman" w:hAnsi="Arial" w:cs="Arial"/>
          <w:sz w:val="20"/>
          <w:szCs w:val="20"/>
          <w:lang w:eastAsia="en-IN"/>
        </w:rPr>
        <w:t>favorable</w:t>
      </w:r>
      <w:proofErr w:type="spellEnd"/>
      <w:r w:rsidRPr="00706DE6">
        <w:rPr>
          <w:rFonts w:ascii="Arial" w:eastAsia="Times New Roman" w:hAnsi="Arial" w:cs="Arial"/>
          <w:sz w:val="20"/>
          <w:szCs w:val="20"/>
          <w:lang w:eastAsia="en-IN"/>
        </w:rPr>
        <w:t xml:space="preserve"> propagation (e.g., distributed across large surfaces or entire rooms for coherent transmission). Consider practical deployment (how to coordinate such arrays, calibration issues) and performance in terms of spatial multiplexing gains. Also, examine </w:t>
      </w:r>
      <w:r w:rsidRPr="00706DE6">
        <w:rPr>
          <w:rFonts w:ascii="Arial" w:eastAsia="Times New Roman" w:hAnsi="Arial" w:cs="Arial"/>
          <w:b/>
          <w:bCs/>
          <w:sz w:val="20"/>
          <w:szCs w:val="20"/>
          <w:lang w:eastAsia="en-IN"/>
        </w:rPr>
        <w:t>cell-free MIMO</w:t>
      </w:r>
      <w:r w:rsidRPr="00706DE6">
        <w:rPr>
          <w:rFonts w:ascii="Arial" w:eastAsia="Times New Roman" w:hAnsi="Arial" w:cs="Arial"/>
          <w:sz w:val="20"/>
          <w:szCs w:val="20"/>
          <w:lang w:eastAsia="en-IN"/>
        </w:rPr>
        <w:t xml:space="preserve"> (many distributed small antennas acting as one virtual cell) for eliminating cell boundaries and improving uniform coverage.</w:t>
      </w:r>
    </w:p>
    <w:p w14:paraId="3BAEB715" w14:textId="77777777" w:rsidR="00706DE6" w:rsidRPr="00706DE6" w:rsidRDefault="00706DE6" w:rsidP="00706DE6">
      <w:pPr>
        <w:numPr>
          <w:ilvl w:val="0"/>
          <w:numId w:val="6"/>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Reconfigurable Intelligent Surfaces (RIS):</w:t>
      </w:r>
      <w:r w:rsidRPr="00706DE6">
        <w:rPr>
          <w:rFonts w:ascii="Arial" w:eastAsia="Times New Roman" w:hAnsi="Arial" w:cs="Arial"/>
          <w:sz w:val="20"/>
          <w:szCs w:val="20"/>
          <w:lang w:eastAsia="en-IN"/>
        </w:rPr>
        <w:t xml:space="preserve"> Though still emerging, RIS (a.k.a. </w:t>
      </w:r>
      <w:proofErr w:type="spellStart"/>
      <w:r w:rsidRPr="00706DE6">
        <w:rPr>
          <w:rFonts w:ascii="Arial" w:eastAsia="Times New Roman" w:hAnsi="Arial" w:cs="Arial"/>
          <w:sz w:val="20"/>
          <w:szCs w:val="20"/>
          <w:lang w:eastAsia="en-IN"/>
        </w:rPr>
        <w:t>metasurfaces</w:t>
      </w:r>
      <w:proofErr w:type="spellEnd"/>
      <w:r w:rsidRPr="00706DE6">
        <w:rPr>
          <w:rFonts w:ascii="Arial" w:eastAsia="Times New Roman" w:hAnsi="Arial" w:cs="Arial"/>
          <w:sz w:val="20"/>
          <w:szCs w:val="20"/>
          <w:lang w:eastAsia="en-IN"/>
        </w:rPr>
        <w:t>) can dynamically reflect and shape wireless signals. The study should assess whether incorporating RIS in a standard (e.g., as a new network-controlled element to improve coverage or physical layer security) is beneficial and how it could interface with a 6G RAN.</w:t>
      </w:r>
    </w:p>
    <w:p w14:paraId="38B27214" w14:textId="77777777" w:rsidR="00706DE6" w:rsidRPr="00706DE6" w:rsidRDefault="00706DE6" w:rsidP="00706DE6">
      <w:pPr>
        <w:numPr>
          <w:ilvl w:val="0"/>
          <w:numId w:val="6"/>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Full-duplex radio at PHY:</w:t>
      </w:r>
      <w:r w:rsidRPr="00706DE6">
        <w:rPr>
          <w:rFonts w:ascii="Arial" w:eastAsia="Times New Roman" w:hAnsi="Arial" w:cs="Arial"/>
          <w:sz w:val="20"/>
          <w:szCs w:val="20"/>
          <w:lang w:eastAsia="en-IN"/>
        </w:rPr>
        <w:t xml:space="preserve"> Examine if advancements in self-interference cancellation now permit same-frequency simultaneous transmission and reception (true full-duplex) at device or base station, and what the gains/trade-offs are. Although full-duplex is largely a research topic, if viable by 6G, it could double spectrum efficiency in some scenarios.</w:t>
      </w:r>
    </w:p>
    <w:p w14:paraId="30CF2DC0" w14:textId="77777777" w:rsidR="00706DE6" w:rsidRPr="00706DE6" w:rsidRDefault="00706DE6" w:rsidP="00706DE6">
      <w:pPr>
        <w:numPr>
          <w:ilvl w:val="0"/>
          <w:numId w:val="6"/>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PHY layer for extreme mobility:</w:t>
      </w:r>
      <w:r w:rsidRPr="00706DE6">
        <w:rPr>
          <w:rFonts w:ascii="Arial" w:eastAsia="Times New Roman" w:hAnsi="Arial" w:cs="Arial"/>
          <w:sz w:val="20"/>
          <w:szCs w:val="20"/>
          <w:lang w:eastAsia="en-IN"/>
        </w:rPr>
        <w:t xml:space="preserve"> Consider techniques that maintain link quality at very high user speeds (500+ km/h, e.g. for aircraft or space launch comms) – such as adaptive subcarrier spacing, Doppler compensation, etc.</w:t>
      </w:r>
    </w:p>
    <w:p w14:paraId="171AF957"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This study will, for each technology area, gauge the potential performance improvements vs. complexity, and identify any showstoppers. It will also consider compatibility or needed changes in higher layers to support new PHY features (for instance, scheduling changes needed for cell-free MIMO).</w:t>
      </w:r>
    </w:p>
    <w:p w14:paraId="00DC493D"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Expected Deliverable:</w:t>
      </w:r>
      <w:r w:rsidRPr="00706DE6">
        <w:rPr>
          <w:rFonts w:ascii="Arial" w:eastAsia="Times New Roman" w:hAnsi="Arial" w:cs="Arial"/>
          <w:sz w:val="20"/>
          <w:szCs w:val="20"/>
          <w:lang w:eastAsia="en-IN"/>
        </w:rPr>
        <w:t xml:space="preserve"> </w:t>
      </w:r>
      <w:r w:rsidRPr="00706DE6">
        <w:rPr>
          <w:rFonts w:ascii="Arial" w:eastAsia="Times New Roman" w:hAnsi="Arial" w:cs="Arial"/>
          <w:b/>
          <w:bCs/>
          <w:sz w:val="20"/>
          <w:szCs w:val="20"/>
          <w:lang w:eastAsia="en-IN"/>
        </w:rPr>
        <w:t>TR 38.8xx</w:t>
      </w:r>
      <w:r w:rsidRPr="00706DE6">
        <w:rPr>
          <w:rFonts w:ascii="Arial" w:eastAsia="Times New Roman" w:hAnsi="Arial" w:cs="Arial"/>
          <w:sz w:val="20"/>
          <w:szCs w:val="20"/>
          <w:lang w:eastAsia="en-IN"/>
        </w:rPr>
        <w:t xml:space="preserve"> “Study on Advanced Physical Layer Technologies for 6G.” The report will capture evaluation results of various candidate technologies (with simulation contributions from members), and will highlight those that 3GPP should further pursue. Its recommendations will directly influence which features become normative Work Items in the initial phase of 6G. Target completion is 21 months from approval (early 2027), allowing results to feed into Release 21 work planning.</w:t>
      </w:r>
    </w:p>
    <w:p w14:paraId="1DF25957" w14:textId="77777777" w:rsidR="00706DE6" w:rsidRPr="00706DE6" w:rsidRDefault="00706DE6" w:rsidP="00706DE6">
      <w:pPr>
        <w:pStyle w:val="Heading2"/>
        <w:rPr>
          <w:sz w:val="28"/>
          <w:szCs w:val="28"/>
        </w:rPr>
      </w:pPr>
      <w:r>
        <w:rPr>
          <w:sz w:val="28"/>
          <w:szCs w:val="28"/>
        </w:rPr>
        <w:t xml:space="preserve">SI 5: </w:t>
      </w:r>
      <w:r w:rsidRPr="00706DE6">
        <w:rPr>
          <w:sz w:val="28"/>
          <w:szCs w:val="28"/>
        </w:rPr>
        <w:t>FS_6G_RRM_PROT: Radio Resource Management and Protocol Architecture</w:t>
      </w:r>
    </w:p>
    <w:p w14:paraId="755A3093"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Justification:</w:t>
      </w:r>
      <w:r w:rsidRPr="00706DE6">
        <w:rPr>
          <w:rFonts w:ascii="Arial" w:eastAsia="Times New Roman" w:hAnsi="Arial" w:cs="Arial"/>
          <w:sz w:val="20"/>
          <w:szCs w:val="20"/>
          <w:lang w:eastAsia="en-IN"/>
        </w:rPr>
        <w:t xml:space="preserve"> 6G’s novel capabilities and extreme performance targets necessitate rethinking Radio Resource Management (RRM) algorithms and possibly redesigning parts of the RAN protocol stack. For example, AI-driven and predictive RRM might replace some traditional reactive algorithms; new kinds of traffic (like sensing data or extremely </w:t>
      </w:r>
      <w:proofErr w:type="spellStart"/>
      <w:r w:rsidRPr="00706DE6">
        <w:rPr>
          <w:rFonts w:ascii="Arial" w:eastAsia="Times New Roman" w:hAnsi="Arial" w:cs="Arial"/>
          <w:sz w:val="20"/>
          <w:szCs w:val="20"/>
          <w:lang w:eastAsia="en-IN"/>
        </w:rPr>
        <w:t>bursty</w:t>
      </w:r>
      <w:proofErr w:type="spellEnd"/>
      <w:r w:rsidRPr="00706DE6">
        <w:rPr>
          <w:rFonts w:ascii="Arial" w:eastAsia="Times New Roman" w:hAnsi="Arial" w:cs="Arial"/>
          <w:sz w:val="20"/>
          <w:szCs w:val="20"/>
          <w:lang w:eastAsia="en-IN"/>
        </w:rPr>
        <w:t xml:space="preserve"> holographic streams) may need dynamic scheduling policies; and ultra-reliable low-latency links might need different HARQ or scheduling frameworks. Additionally, protocol architecture (MAC, RLC, PDCP, RRC layers, and even the RAN-Core interface) may need adjustments – e.g., new RRC states for energy saving or multi-connectivity across different RATs, or enhancements to the NG interface for 6G core network functions. Currently, no study consolidates these aspects. This SI will ensure that 6G’s </w:t>
      </w:r>
      <w:r w:rsidRPr="00233490">
        <w:rPr>
          <w:rFonts w:ascii="Arial" w:eastAsia="Times New Roman" w:hAnsi="Arial" w:cs="Arial"/>
          <w:bCs/>
          <w:sz w:val="20"/>
          <w:szCs w:val="20"/>
          <w:lang w:eastAsia="en-IN"/>
        </w:rPr>
        <w:t>“</w:t>
      </w:r>
      <w:r w:rsidR="00233490">
        <w:rPr>
          <w:rFonts w:ascii="Arial" w:eastAsia="Times New Roman" w:hAnsi="Arial" w:cs="Arial"/>
          <w:bCs/>
          <w:sz w:val="20"/>
          <w:szCs w:val="20"/>
          <w:lang w:eastAsia="en-IN"/>
        </w:rPr>
        <w:t>higher</w:t>
      </w:r>
      <w:r w:rsidRPr="00233490">
        <w:rPr>
          <w:rFonts w:ascii="Arial" w:eastAsia="Times New Roman" w:hAnsi="Arial" w:cs="Arial"/>
          <w:bCs/>
          <w:sz w:val="20"/>
          <w:szCs w:val="20"/>
          <w:lang w:eastAsia="en-IN"/>
        </w:rPr>
        <w:t>” layers</w:t>
      </w:r>
      <w:r w:rsidRPr="00706DE6">
        <w:rPr>
          <w:rFonts w:ascii="Arial" w:eastAsia="Times New Roman" w:hAnsi="Arial" w:cs="Arial"/>
          <w:sz w:val="20"/>
          <w:szCs w:val="20"/>
          <w:lang w:eastAsia="en-IN"/>
        </w:rPr>
        <w:t xml:space="preserve"> (MAC/RLC/RRC and algorithms for resource allocation) are prepared to support the new features coming with 6G.</w:t>
      </w:r>
    </w:p>
    <w:p w14:paraId="2006782B"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lastRenderedPageBreak/>
        <w:t>Scope:</w:t>
      </w:r>
      <w:r w:rsidRPr="00706DE6">
        <w:rPr>
          <w:rFonts w:ascii="Arial" w:eastAsia="Times New Roman" w:hAnsi="Arial" w:cs="Arial"/>
          <w:sz w:val="20"/>
          <w:szCs w:val="20"/>
          <w:lang w:eastAsia="en-IN"/>
        </w:rPr>
        <w:t xml:space="preserve"> Focus on medium-access control, scheduling, RAN protocols, and overall RAN protocol architecture:</w:t>
      </w:r>
    </w:p>
    <w:p w14:paraId="333CD620" w14:textId="77777777" w:rsidR="00706DE6" w:rsidRPr="00706DE6" w:rsidRDefault="00706DE6" w:rsidP="00706DE6">
      <w:pPr>
        <w:numPr>
          <w:ilvl w:val="0"/>
          <w:numId w:val="7"/>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RRM algorithms:</w:t>
      </w:r>
      <w:r w:rsidRPr="00706DE6">
        <w:rPr>
          <w:rFonts w:ascii="Arial" w:eastAsia="Times New Roman" w:hAnsi="Arial" w:cs="Arial"/>
          <w:sz w:val="20"/>
          <w:szCs w:val="20"/>
          <w:lang w:eastAsia="en-IN"/>
        </w:rPr>
        <w:t xml:space="preserve"> Examine enhancements or new designs for scheduling, link adaptation, power control, and interference coordination suited for 6G scenarios. This includes exploring predictive scheduling (using AI or historical data to allocate resources before demand surges), advanced interference mitigation for ultra-densification (perhaps taking advantage of coordination across cell-free arrays or RIS), and multi-band resource management (simultaneously handling sub-6GHz, </w:t>
      </w:r>
      <w:proofErr w:type="spellStart"/>
      <w:r w:rsidRPr="00706DE6">
        <w:rPr>
          <w:rFonts w:ascii="Arial" w:eastAsia="Times New Roman" w:hAnsi="Arial" w:cs="Arial"/>
          <w:sz w:val="20"/>
          <w:szCs w:val="20"/>
          <w:lang w:eastAsia="en-IN"/>
        </w:rPr>
        <w:t>mmWave</w:t>
      </w:r>
      <w:proofErr w:type="spellEnd"/>
      <w:r w:rsidRPr="00706DE6">
        <w:rPr>
          <w:rFonts w:ascii="Arial" w:eastAsia="Times New Roman" w:hAnsi="Arial" w:cs="Arial"/>
          <w:sz w:val="20"/>
          <w:szCs w:val="20"/>
          <w:lang w:eastAsia="en-IN"/>
        </w:rPr>
        <w:t>, and THz resources for a device).</w:t>
      </w:r>
    </w:p>
    <w:p w14:paraId="3FEF4E8F" w14:textId="77777777" w:rsidR="00706DE6" w:rsidRPr="00706DE6" w:rsidRDefault="00706DE6" w:rsidP="00706DE6">
      <w:pPr>
        <w:numPr>
          <w:ilvl w:val="0"/>
          <w:numId w:val="7"/>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Latency and reliability at MAC/RLC:</w:t>
      </w:r>
      <w:r w:rsidRPr="00706DE6">
        <w:rPr>
          <w:rFonts w:ascii="Arial" w:eastAsia="Times New Roman" w:hAnsi="Arial" w:cs="Arial"/>
          <w:sz w:val="20"/>
          <w:szCs w:val="20"/>
          <w:lang w:eastAsia="en-IN"/>
        </w:rPr>
        <w:t xml:space="preserve"> Consider protocol mechanisms to support stricter latency and reliability than 5G URLLC. For instance, investigate flexible HARQ schemes (or alternatives to HARQ for error recovery), faster retransmission protocols, or multi-connectivity approaches where a device uses multiple links for redundancy.</w:t>
      </w:r>
    </w:p>
    <w:p w14:paraId="5AA5A1FC" w14:textId="77777777" w:rsidR="00706DE6" w:rsidRPr="00706DE6" w:rsidRDefault="00706DE6" w:rsidP="00706DE6">
      <w:pPr>
        <w:numPr>
          <w:ilvl w:val="0"/>
          <w:numId w:val="7"/>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Dynamic duplexing and spectrum sharing:</w:t>
      </w:r>
      <w:r w:rsidRPr="00706DE6">
        <w:rPr>
          <w:rFonts w:ascii="Arial" w:eastAsia="Times New Roman" w:hAnsi="Arial" w:cs="Arial"/>
          <w:sz w:val="20"/>
          <w:szCs w:val="20"/>
          <w:lang w:eastAsia="en-IN"/>
        </w:rPr>
        <w:t xml:space="preserve"> At the MAC level, study how to implement more flexible duplexing (e.g., dynamic TDD patterns or even node-level full duplex as mentioned) and spectrum sharing between different services (like communications vs sensing, or cellular vs other radios). This will tie into scheduling and interference management protocols.</w:t>
      </w:r>
    </w:p>
    <w:p w14:paraId="1F4418D1" w14:textId="77777777" w:rsidR="00706DE6" w:rsidRPr="00706DE6" w:rsidRDefault="00706DE6" w:rsidP="00706DE6">
      <w:pPr>
        <w:numPr>
          <w:ilvl w:val="0"/>
          <w:numId w:val="7"/>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RRC and state machine evolution:</w:t>
      </w:r>
      <w:r w:rsidRPr="00706DE6">
        <w:rPr>
          <w:rFonts w:ascii="Arial" w:eastAsia="Times New Roman" w:hAnsi="Arial" w:cs="Arial"/>
          <w:sz w:val="20"/>
          <w:szCs w:val="20"/>
          <w:lang w:eastAsia="en-IN"/>
        </w:rPr>
        <w:t xml:space="preserve"> Evaluate if new RRC states or state transitions are needed for 6G, especially to handle power saving for massive IoT or intermittently connected devices, or to quickly activate/deactivate high-band </w:t>
      </w:r>
      <w:proofErr w:type="spellStart"/>
      <w:r w:rsidRPr="00706DE6">
        <w:rPr>
          <w:rFonts w:ascii="Arial" w:eastAsia="Times New Roman" w:hAnsi="Arial" w:cs="Arial"/>
          <w:sz w:val="20"/>
          <w:szCs w:val="20"/>
          <w:lang w:eastAsia="en-IN"/>
        </w:rPr>
        <w:t>mmWave</w:t>
      </w:r>
      <w:proofErr w:type="spellEnd"/>
      <w:r w:rsidRPr="00706DE6">
        <w:rPr>
          <w:rFonts w:ascii="Arial" w:eastAsia="Times New Roman" w:hAnsi="Arial" w:cs="Arial"/>
          <w:sz w:val="20"/>
          <w:szCs w:val="20"/>
          <w:lang w:eastAsia="en-IN"/>
        </w:rPr>
        <w:t>/THz links. Simplification of the complex 5G RRC state machine could be addressed to reduce overhead.</w:t>
      </w:r>
    </w:p>
    <w:p w14:paraId="1278BC5B" w14:textId="77777777" w:rsidR="00706DE6" w:rsidRPr="00706DE6" w:rsidRDefault="00706DE6" w:rsidP="00706DE6">
      <w:pPr>
        <w:numPr>
          <w:ilvl w:val="0"/>
          <w:numId w:val="7"/>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Protocol stack architecture:</w:t>
      </w:r>
      <w:r w:rsidRPr="00706DE6">
        <w:rPr>
          <w:rFonts w:ascii="Arial" w:eastAsia="Times New Roman" w:hAnsi="Arial" w:cs="Arial"/>
          <w:sz w:val="20"/>
          <w:szCs w:val="20"/>
          <w:lang w:eastAsia="en-IN"/>
        </w:rPr>
        <w:t xml:space="preserve"> Look at the split between central and distributed units (CU/DU) in 5G’s </w:t>
      </w:r>
      <w:proofErr w:type="spellStart"/>
      <w:r w:rsidRPr="00706DE6">
        <w:rPr>
          <w:rFonts w:ascii="Arial" w:eastAsia="Times New Roman" w:hAnsi="Arial" w:cs="Arial"/>
          <w:sz w:val="20"/>
          <w:szCs w:val="20"/>
          <w:lang w:eastAsia="en-IN"/>
        </w:rPr>
        <w:t>gNB</w:t>
      </w:r>
      <w:proofErr w:type="spellEnd"/>
      <w:r w:rsidRPr="00706DE6">
        <w:rPr>
          <w:rFonts w:ascii="Arial" w:eastAsia="Times New Roman" w:hAnsi="Arial" w:cs="Arial"/>
          <w:sz w:val="20"/>
          <w:szCs w:val="20"/>
          <w:lang w:eastAsia="en-IN"/>
        </w:rPr>
        <w:t xml:space="preserve"> architecture – is this still optimal for 6G? The study may consider if new splits or functional groupings make sense (for example, a split tailored for cell-free operations or for integrating AI functions). Additionally, how the RAN interfaces with the 6G core (NG interface in 5G) might evolve, especially if new network functions (in core or RAN) are introduced (for slicing, AI, etc.). Determine if the current interface protocols (NG-C, NG-U, </w:t>
      </w:r>
      <w:proofErr w:type="spellStart"/>
      <w:r w:rsidRPr="00706DE6">
        <w:rPr>
          <w:rFonts w:ascii="Arial" w:eastAsia="Times New Roman" w:hAnsi="Arial" w:cs="Arial"/>
          <w:sz w:val="20"/>
          <w:szCs w:val="20"/>
          <w:lang w:eastAsia="en-IN"/>
        </w:rPr>
        <w:t>Xn</w:t>
      </w:r>
      <w:proofErr w:type="spellEnd"/>
      <w:r w:rsidRPr="00706DE6">
        <w:rPr>
          <w:rFonts w:ascii="Arial" w:eastAsia="Times New Roman" w:hAnsi="Arial" w:cs="Arial"/>
          <w:sz w:val="20"/>
          <w:szCs w:val="20"/>
          <w:lang w:eastAsia="en-IN"/>
        </w:rPr>
        <w:t>, F1, E1, etc.) need early enhancements in anticipation of 6G features.</w:t>
      </w:r>
    </w:p>
    <w:p w14:paraId="3CDEABE7" w14:textId="77777777" w:rsidR="00706DE6" w:rsidRPr="00706DE6" w:rsidRDefault="00706DE6" w:rsidP="00706DE6">
      <w:pPr>
        <w:numPr>
          <w:ilvl w:val="0"/>
          <w:numId w:val="7"/>
        </w:numPr>
        <w:spacing w:before="100" w:beforeAutospacing="1" w:after="100" w:afterAutospacing="1" w:line="240" w:lineRule="auto"/>
        <w:rPr>
          <w:rFonts w:ascii="Arial" w:eastAsia="Times New Roman" w:hAnsi="Arial" w:cs="Arial"/>
          <w:sz w:val="20"/>
          <w:szCs w:val="20"/>
          <w:lang w:eastAsia="en-IN"/>
        </w:rPr>
      </w:pPr>
      <w:proofErr w:type="spellStart"/>
      <w:r w:rsidRPr="00706DE6">
        <w:rPr>
          <w:rFonts w:ascii="Arial" w:eastAsia="Times New Roman" w:hAnsi="Arial" w:cs="Arial"/>
          <w:b/>
          <w:bCs/>
          <w:sz w:val="20"/>
          <w:szCs w:val="20"/>
          <w:lang w:eastAsia="en-IN"/>
        </w:rPr>
        <w:t>Signaling</w:t>
      </w:r>
      <w:proofErr w:type="spellEnd"/>
      <w:r w:rsidRPr="00706DE6">
        <w:rPr>
          <w:rFonts w:ascii="Arial" w:eastAsia="Times New Roman" w:hAnsi="Arial" w:cs="Arial"/>
          <w:b/>
          <w:bCs/>
          <w:sz w:val="20"/>
          <w:szCs w:val="20"/>
          <w:lang w:eastAsia="en-IN"/>
        </w:rPr>
        <w:t xml:space="preserve"> load and efficiency:</w:t>
      </w:r>
      <w:r w:rsidRPr="00706DE6">
        <w:rPr>
          <w:rFonts w:ascii="Arial" w:eastAsia="Times New Roman" w:hAnsi="Arial" w:cs="Arial"/>
          <w:sz w:val="20"/>
          <w:szCs w:val="20"/>
          <w:lang w:eastAsia="en-IN"/>
        </w:rPr>
        <w:t xml:space="preserve"> With potentially more devices (e.g., massive IoT in 6G) and more control </w:t>
      </w:r>
      <w:proofErr w:type="spellStart"/>
      <w:r w:rsidRPr="00706DE6">
        <w:rPr>
          <w:rFonts w:ascii="Arial" w:eastAsia="Times New Roman" w:hAnsi="Arial" w:cs="Arial"/>
          <w:sz w:val="20"/>
          <w:szCs w:val="20"/>
          <w:lang w:eastAsia="en-IN"/>
        </w:rPr>
        <w:t>signaling</w:t>
      </w:r>
      <w:proofErr w:type="spellEnd"/>
      <w:r w:rsidRPr="00706DE6">
        <w:rPr>
          <w:rFonts w:ascii="Arial" w:eastAsia="Times New Roman" w:hAnsi="Arial" w:cs="Arial"/>
          <w:sz w:val="20"/>
          <w:szCs w:val="20"/>
          <w:lang w:eastAsia="en-IN"/>
        </w:rPr>
        <w:t xml:space="preserve"> (for e.g. training AI models, coordinating sensing), study ways to minimize protocol overhead. Could include looking at more efficient broadcast of system information, paging mechanisms for huge device counts, etc.</w:t>
      </w:r>
    </w:p>
    <w:p w14:paraId="45758347"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Expected Deliverable:</w:t>
      </w:r>
      <w:r w:rsidRPr="00706DE6">
        <w:rPr>
          <w:rFonts w:ascii="Arial" w:eastAsia="Times New Roman" w:hAnsi="Arial" w:cs="Arial"/>
          <w:sz w:val="20"/>
          <w:szCs w:val="20"/>
          <w:lang w:eastAsia="en-IN"/>
        </w:rPr>
        <w:t xml:space="preserve"> </w:t>
      </w:r>
      <w:r w:rsidRPr="00706DE6">
        <w:rPr>
          <w:rFonts w:ascii="Arial" w:eastAsia="Times New Roman" w:hAnsi="Arial" w:cs="Arial"/>
          <w:b/>
          <w:bCs/>
          <w:sz w:val="20"/>
          <w:szCs w:val="20"/>
          <w:lang w:eastAsia="en-IN"/>
        </w:rPr>
        <w:t>TR 38.8xx</w:t>
      </w:r>
      <w:r w:rsidRPr="00706DE6">
        <w:rPr>
          <w:rFonts w:ascii="Arial" w:eastAsia="Times New Roman" w:hAnsi="Arial" w:cs="Arial"/>
          <w:sz w:val="20"/>
          <w:szCs w:val="20"/>
          <w:lang w:eastAsia="en-IN"/>
        </w:rPr>
        <w:t xml:space="preserve"> “Study on 6G RAN RRM and Protocol Enhancements.” This technical report will </w:t>
      </w:r>
      <w:proofErr w:type="spellStart"/>
      <w:r w:rsidRPr="00706DE6">
        <w:rPr>
          <w:rFonts w:ascii="Arial" w:eastAsia="Times New Roman" w:hAnsi="Arial" w:cs="Arial"/>
          <w:sz w:val="20"/>
          <w:szCs w:val="20"/>
          <w:lang w:eastAsia="en-IN"/>
        </w:rPr>
        <w:t>catalog</w:t>
      </w:r>
      <w:proofErr w:type="spellEnd"/>
      <w:r w:rsidRPr="00706DE6">
        <w:rPr>
          <w:rFonts w:ascii="Arial" w:eastAsia="Times New Roman" w:hAnsi="Arial" w:cs="Arial"/>
          <w:sz w:val="20"/>
          <w:szCs w:val="20"/>
          <w:lang w:eastAsia="en-IN"/>
        </w:rPr>
        <w:t xml:space="preserve"> potential improvements to the RAN protocols and resource management to meet 6G requirements. It will likely propose a set of new features or design principles (e.g., “introduce predictive scheduling framework” or “define new RRC state X for micro-sleep”) for consideration in the next phase. The report’s conclusions will help form Work Item proposals in RAN2/RAN3 for the normative stage. Completion is aimed at late 2026.</w:t>
      </w:r>
    </w:p>
    <w:p w14:paraId="483A03C6" w14:textId="77777777" w:rsidR="00706DE6" w:rsidRPr="00706DE6" w:rsidRDefault="00706DE6" w:rsidP="00706DE6">
      <w:pPr>
        <w:pStyle w:val="Heading2"/>
        <w:rPr>
          <w:sz w:val="28"/>
          <w:szCs w:val="28"/>
        </w:rPr>
      </w:pPr>
      <w:r>
        <w:rPr>
          <w:sz w:val="28"/>
          <w:szCs w:val="28"/>
        </w:rPr>
        <w:t xml:space="preserve">SI 6: </w:t>
      </w:r>
      <w:r w:rsidRPr="00706DE6">
        <w:rPr>
          <w:sz w:val="28"/>
          <w:szCs w:val="28"/>
        </w:rPr>
        <w:t>FS_6G_ARCH_IF: Network Architecture and Interface Evolution</w:t>
      </w:r>
    </w:p>
    <w:p w14:paraId="74AF999E"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Justification:</w:t>
      </w:r>
      <w:r w:rsidRPr="00706DE6">
        <w:rPr>
          <w:rFonts w:ascii="Arial" w:eastAsia="Times New Roman" w:hAnsi="Arial" w:cs="Arial"/>
          <w:sz w:val="20"/>
          <w:szCs w:val="20"/>
          <w:lang w:eastAsia="en-IN"/>
        </w:rPr>
        <w:t xml:space="preserve"> This study addresses the </w:t>
      </w:r>
      <w:r w:rsidRPr="00233490">
        <w:rPr>
          <w:rFonts w:ascii="Arial" w:eastAsia="Times New Roman" w:hAnsi="Arial" w:cs="Arial"/>
          <w:bCs/>
          <w:sz w:val="20"/>
          <w:szCs w:val="20"/>
          <w:lang w:eastAsia="en-IN"/>
        </w:rPr>
        <w:t>6G RAN architecture as a whole</w:t>
      </w:r>
      <w:r w:rsidRPr="00706DE6">
        <w:rPr>
          <w:rFonts w:ascii="Arial" w:eastAsia="Times New Roman" w:hAnsi="Arial" w:cs="Arial"/>
          <w:sz w:val="20"/>
          <w:szCs w:val="20"/>
          <w:lang w:eastAsia="en-IN"/>
        </w:rPr>
        <w:t xml:space="preserve">, ensuring the network can flexibly support new functions and integrate with a cloud-native core. It is complementary to the RRM/Protocol study but takes a higher-level view of architecture and interfaces (especially those between RAN and other domains). Key motivators include: the need for a more </w:t>
      </w:r>
      <w:r w:rsidRPr="00233490">
        <w:rPr>
          <w:rFonts w:ascii="Arial" w:eastAsia="Times New Roman" w:hAnsi="Arial" w:cs="Arial"/>
          <w:bCs/>
          <w:sz w:val="20"/>
          <w:szCs w:val="20"/>
          <w:lang w:eastAsia="en-IN"/>
        </w:rPr>
        <w:t>modular, open RAN</w:t>
      </w:r>
      <w:r w:rsidRPr="00706DE6">
        <w:rPr>
          <w:rFonts w:ascii="Arial" w:eastAsia="Times New Roman" w:hAnsi="Arial" w:cs="Arial"/>
          <w:sz w:val="20"/>
          <w:szCs w:val="20"/>
          <w:lang w:eastAsia="en-IN"/>
        </w:rPr>
        <w:t xml:space="preserve"> that can evolve and interoperate (learning from O-RAN progress), and the integration of heterogeneous access (terrestrial, satellite, Wi-Fi, etc.) in a unified architecture. By studying these now, 3GPP can influence the overall 6G system design, avoiding siloed development in each WG. The absence of such a study could lead to disjointed introduction of new interfaces or functions later.</w:t>
      </w:r>
    </w:p>
    <w:p w14:paraId="0FA548AC"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Scope:</w:t>
      </w:r>
      <w:r w:rsidRPr="00706DE6">
        <w:rPr>
          <w:rFonts w:ascii="Arial" w:eastAsia="Times New Roman" w:hAnsi="Arial" w:cs="Arial"/>
          <w:sz w:val="20"/>
          <w:szCs w:val="20"/>
          <w:lang w:eastAsia="en-IN"/>
        </w:rPr>
        <w:t xml:space="preserve"> High-level RAN design and interfaces:</w:t>
      </w:r>
    </w:p>
    <w:p w14:paraId="52E1B524" w14:textId="77777777" w:rsidR="00706DE6" w:rsidRPr="00706DE6" w:rsidRDefault="00706DE6" w:rsidP="00706DE6">
      <w:pPr>
        <w:numPr>
          <w:ilvl w:val="0"/>
          <w:numId w:val="8"/>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Functional split and placement:</w:t>
      </w:r>
      <w:r w:rsidRPr="00706DE6">
        <w:rPr>
          <w:rFonts w:ascii="Arial" w:eastAsia="Times New Roman" w:hAnsi="Arial" w:cs="Arial"/>
          <w:sz w:val="20"/>
          <w:szCs w:val="20"/>
          <w:lang w:eastAsia="en-IN"/>
        </w:rPr>
        <w:t xml:space="preserve"> Re-examine how RAN functions (PHY, MAC, RLC, PDCP, RRC, control-plane vs user-plane splits) might be reorganized for 6G. For example, consider a more distributed architecture where certain functions are user-plane only and stateless, enabling edge cloud deployment and scaling. Or consider if the </w:t>
      </w:r>
      <w:proofErr w:type="spellStart"/>
      <w:r w:rsidRPr="00706DE6">
        <w:rPr>
          <w:rFonts w:ascii="Arial" w:eastAsia="Times New Roman" w:hAnsi="Arial" w:cs="Arial"/>
          <w:sz w:val="20"/>
          <w:szCs w:val="20"/>
          <w:lang w:eastAsia="en-IN"/>
        </w:rPr>
        <w:t>gNB</w:t>
      </w:r>
      <w:proofErr w:type="spellEnd"/>
      <w:r w:rsidRPr="00706DE6">
        <w:rPr>
          <w:rFonts w:ascii="Arial" w:eastAsia="Times New Roman" w:hAnsi="Arial" w:cs="Arial"/>
          <w:sz w:val="20"/>
          <w:szCs w:val="20"/>
          <w:lang w:eastAsia="en-IN"/>
        </w:rPr>
        <w:t xml:space="preserve"> concept should be </w:t>
      </w:r>
      <w:r w:rsidRPr="00706DE6">
        <w:rPr>
          <w:rFonts w:ascii="Arial" w:eastAsia="Times New Roman" w:hAnsi="Arial" w:cs="Arial"/>
          <w:sz w:val="20"/>
          <w:szCs w:val="20"/>
          <w:lang w:eastAsia="en-IN"/>
        </w:rPr>
        <w:lastRenderedPageBreak/>
        <w:t>replaced by function-specific nodes (e.g., separate “distributed unit” for access and a “coordination unit” for interference management across a network of antennas).</w:t>
      </w:r>
    </w:p>
    <w:p w14:paraId="37EF0AEF" w14:textId="77777777" w:rsidR="00706DE6" w:rsidRPr="00706DE6" w:rsidRDefault="00706DE6" w:rsidP="00706DE6">
      <w:pPr>
        <w:numPr>
          <w:ilvl w:val="0"/>
          <w:numId w:val="8"/>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Service-based architecture (SBA) for RAN:</w:t>
      </w:r>
      <w:r w:rsidRPr="00706DE6">
        <w:rPr>
          <w:rFonts w:ascii="Arial" w:eastAsia="Times New Roman" w:hAnsi="Arial" w:cs="Arial"/>
          <w:sz w:val="20"/>
          <w:szCs w:val="20"/>
          <w:lang w:eastAsia="en-IN"/>
        </w:rPr>
        <w:t xml:space="preserve"> Investigate if RAN could adopt concepts from 5G core’s SBA – meaning RAN functions accessible via open APIs within the network. This could foster easier inter-working and third-party innovation (for example, an AI service could query RAN via an API for data). It also aligns with cloud-native design, treating RAN functions as microservices.</w:t>
      </w:r>
    </w:p>
    <w:p w14:paraId="68833908" w14:textId="77777777" w:rsidR="00706DE6" w:rsidRPr="00706DE6" w:rsidRDefault="00706DE6" w:rsidP="00706DE6">
      <w:pPr>
        <w:numPr>
          <w:ilvl w:val="0"/>
          <w:numId w:val="8"/>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Multi-RAT and interworking:</w:t>
      </w:r>
      <w:r w:rsidRPr="00706DE6">
        <w:rPr>
          <w:rFonts w:ascii="Arial" w:eastAsia="Times New Roman" w:hAnsi="Arial" w:cs="Arial"/>
          <w:sz w:val="20"/>
          <w:szCs w:val="20"/>
          <w:lang w:eastAsia="en-IN"/>
        </w:rPr>
        <w:t xml:space="preserve"> Define how 6G RAN will interwork with 5G (for migration) and possibly with non-3GPP RATs (Wi-Fi 7/8, satellite-specific protocols) seamlessly. The architecture might need an adaptation function or new interface to coordinate with these networks. For NTN, perhaps a unified architecture where a “satellite </w:t>
      </w:r>
      <w:proofErr w:type="spellStart"/>
      <w:r w:rsidRPr="00706DE6">
        <w:rPr>
          <w:rFonts w:ascii="Arial" w:eastAsia="Times New Roman" w:hAnsi="Arial" w:cs="Arial"/>
          <w:sz w:val="20"/>
          <w:szCs w:val="20"/>
          <w:lang w:eastAsia="en-IN"/>
        </w:rPr>
        <w:t>gNB</w:t>
      </w:r>
      <w:proofErr w:type="spellEnd"/>
      <w:r w:rsidRPr="00706DE6">
        <w:rPr>
          <w:rFonts w:ascii="Arial" w:eastAsia="Times New Roman" w:hAnsi="Arial" w:cs="Arial"/>
          <w:sz w:val="20"/>
          <w:szCs w:val="20"/>
          <w:lang w:eastAsia="en-IN"/>
        </w:rPr>
        <w:t>” connects similar to a terrestrial one is envisioned – study what differences are needed.</w:t>
      </w:r>
    </w:p>
    <w:p w14:paraId="0D2FC951" w14:textId="77777777" w:rsidR="00706DE6" w:rsidRPr="00706DE6" w:rsidRDefault="00706DE6" w:rsidP="00706DE6">
      <w:pPr>
        <w:numPr>
          <w:ilvl w:val="0"/>
          <w:numId w:val="8"/>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Interfaces evolution:</w:t>
      </w:r>
      <w:r w:rsidRPr="00706DE6">
        <w:rPr>
          <w:rFonts w:ascii="Arial" w:eastAsia="Times New Roman" w:hAnsi="Arial" w:cs="Arial"/>
          <w:sz w:val="20"/>
          <w:szCs w:val="20"/>
          <w:lang w:eastAsia="en-IN"/>
        </w:rPr>
        <w:t xml:space="preserve"> Predict required changes to RAN interfaces:</w:t>
      </w:r>
    </w:p>
    <w:p w14:paraId="7D4AE0FE" w14:textId="77777777" w:rsidR="00706DE6" w:rsidRPr="00706DE6" w:rsidRDefault="00706DE6" w:rsidP="00706DE6">
      <w:pPr>
        <w:numPr>
          <w:ilvl w:val="1"/>
          <w:numId w:val="8"/>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Fronthaul/</w:t>
      </w:r>
      <w:proofErr w:type="spellStart"/>
      <w:r w:rsidRPr="00706DE6">
        <w:rPr>
          <w:rFonts w:ascii="Arial" w:eastAsia="Times New Roman" w:hAnsi="Arial" w:cs="Arial"/>
          <w:sz w:val="20"/>
          <w:szCs w:val="20"/>
          <w:lang w:eastAsia="en-IN"/>
        </w:rPr>
        <w:t>midhaul</w:t>
      </w:r>
      <w:proofErr w:type="spellEnd"/>
      <w:r w:rsidRPr="00706DE6">
        <w:rPr>
          <w:rFonts w:ascii="Arial" w:eastAsia="Times New Roman" w:hAnsi="Arial" w:cs="Arial"/>
          <w:sz w:val="20"/>
          <w:szCs w:val="20"/>
          <w:lang w:eastAsia="en-IN"/>
        </w:rPr>
        <w:t xml:space="preserve"> (between distributed and central units, or among cell-free nodes) – ensuring they can carry new kinds of information (like AI model parameters or sensing data) with low latency.</w:t>
      </w:r>
    </w:p>
    <w:p w14:paraId="3CA675CC" w14:textId="77777777" w:rsidR="00706DE6" w:rsidRPr="00706DE6" w:rsidRDefault="00706DE6" w:rsidP="00706DE6">
      <w:pPr>
        <w:numPr>
          <w:ilvl w:val="1"/>
          <w:numId w:val="8"/>
        </w:numPr>
        <w:spacing w:before="100" w:beforeAutospacing="1" w:after="100" w:afterAutospacing="1" w:line="240" w:lineRule="auto"/>
        <w:rPr>
          <w:rFonts w:ascii="Arial" w:eastAsia="Times New Roman" w:hAnsi="Arial" w:cs="Arial"/>
          <w:sz w:val="20"/>
          <w:szCs w:val="20"/>
          <w:lang w:eastAsia="en-IN"/>
        </w:rPr>
      </w:pPr>
      <w:proofErr w:type="spellStart"/>
      <w:r w:rsidRPr="00706DE6">
        <w:rPr>
          <w:rFonts w:ascii="Arial" w:eastAsia="Times New Roman" w:hAnsi="Arial" w:cs="Arial"/>
          <w:sz w:val="20"/>
          <w:szCs w:val="20"/>
          <w:lang w:eastAsia="en-IN"/>
        </w:rPr>
        <w:t>Xn</w:t>
      </w:r>
      <w:proofErr w:type="spellEnd"/>
      <w:r w:rsidRPr="00706DE6">
        <w:rPr>
          <w:rFonts w:ascii="Arial" w:eastAsia="Times New Roman" w:hAnsi="Arial" w:cs="Arial"/>
          <w:sz w:val="20"/>
          <w:szCs w:val="20"/>
          <w:lang w:eastAsia="en-IN"/>
        </w:rPr>
        <w:t xml:space="preserve"> interface (inter-</w:t>
      </w:r>
      <w:proofErr w:type="spellStart"/>
      <w:r w:rsidRPr="00706DE6">
        <w:rPr>
          <w:rFonts w:ascii="Arial" w:eastAsia="Times New Roman" w:hAnsi="Arial" w:cs="Arial"/>
          <w:sz w:val="20"/>
          <w:szCs w:val="20"/>
          <w:lang w:eastAsia="en-IN"/>
        </w:rPr>
        <w:t>gNB</w:t>
      </w:r>
      <w:proofErr w:type="spellEnd"/>
      <w:r w:rsidRPr="00706DE6">
        <w:rPr>
          <w:rFonts w:ascii="Arial" w:eastAsia="Times New Roman" w:hAnsi="Arial" w:cs="Arial"/>
          <w:sz w:val="20"/>
          <w:szCs w:val="20"/>
          <w:lang w:eastAsia="en-IN"/>
        </w:rPr>
        <w:t>) – if networks become more distributed or cell-free, how will inter-node communication be handled? Possibly more meshed connectivity or hierarchical controllers might emerge.</w:t>
      </w:r>
    </w:p>
    <w:p w14:paraId="5901E0F5" w14:textId="77777777" w:rsidR="00706DE6" w:rsidRPr="00706DE6" w:rsidRDefault="00706DE6" w:rsidP="00706DE6">
      <w:pPr>
        <w:numPr>
          <w:ilvl w:val="1"/>
          <w:numId w:val="8"/>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NG interface (RAN to core) – with new core network functions likely in 6G (for example, network data analytics function, or even an AI function in core), ensure the RAN can interface and exchange the necessary information (like context transfer, etc.).</w:t>
      </w:r>
    </w:p>
    <w:p w14:paraId="38200CA4" w14:textId="77777777" w:rsidR="00706DE6" w:rsidRPr="00706DE6" w:rsidRDefault="00706DE6" w:rsidP="00706DE6">
      <w:pPr>
        <w:numPr>
          <w:ilvl w:val="0"/>
          <w:numId w:val="8"/>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O-RAN and open interface alignment:</w:t>
      </w:r>
      <w:r w:rsidRPr="00706DE6">
        <w:rPr>
          <w:rFonts w:ascii="Arial" w:eastAsia="Times New Roman" w:hAnsi="Arial" w:cs="Arial"/>
          <w:sz w:val="20"/>
          <w:szCs w:val="20"/>
          <w:lang w:eastAsia="en-IN"/>
        </w:rPr>
        <w:t xml:space="preserve"> Examine lessons from the O-RAN Alliance (which defined open RAN interfaces like fronthaul and RAN Intelligent Controller). Consider if any of those interface concepts should be adopted or standardized within 3GPP 6G to promote multi-vendor interoperability and flexibility. For instance, should 3GPP define a RAN&lt;-&gt;AI Controller interface, or adopt O-RAN’s near-RT RIC concept as part of 6G architecture?</w:t>
      </w:r>
    </w:p>
    <w:p w14:paraId="4091D029" w14:textId="569022F3" w:rsidR="00706DE6" w:rsidRPr="00706DE6" w:rsidRDefault="00706DE6" w:rsidP="00706DE6">
      <w:pPr>
        <w:numPr>
          <w:ilvl w:val="0"/>
          <w:numId w:val="8"/>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Security and robustness in architecture:</w:t>
      </w:r>
      <w:r w:rsidRPr="00706DE6">
        <w:rPr>
          <w:rFonts w:ascii="Arial" w:eastAsia="Times New Roman" w:hAnsi="Arial" w:cs="Arial"/>
          <w:sz w:val="20"/>
          <w:szCs w:val="20"/>
          <w:lang w:eastAsia="en-IN"/>
        </w:rPr>
        <w:t xml:space="preserve"> As a cross-</w:t>
      </w:r>
      <w:r w:rsidR="00804CEE">
        <w:rPr>
          <w:rFonts w:ascii="Arial" w:eastAsia="Times New Roman" w:hAnsi="Arial" w:cs="Arial"/>
          <w:sz w:val="20"/>
          <w:szCs w:val="20"/>
          <w:lang w:eastAsia="en-IN"/>
        </w:rPr>
        <w:t>domain</w:t>
      </w:r>
      <w:r w:rsidRPr="00706DE6">
        <w:rPr>
          <w:rFonts w:ascii="Arial" w:eastAsia="Times New Roman" w:hAnsi="Arial" w:cs="Arial"/>
          <w:sz w:val="20"/>
          <w:szCs w:val="20"/>
          <w:lang w:eastAsia="en-IN"/>
        </w:rPr>
        <w:t xml:space="preserve"> consideration, ensure that any new architecture (with more disaggregation and openness) does not compromise security. The study can identify potential security points (e.g., open interfaces that need authentication and encryption) and reliability issues (single points of failure in a distributed RAN, and how to mitigate via redundancy).</w:t>
      </w:r>
    </w:p>
    <w:p w14:paraId="34EB93E8"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Expected Deliverable:</w:t>
      </w:r>
      <w:r w:rsidRPr="00706DE6">
        <w:rPr>
          <w:rFonts w:ascii="Arial" w:eastAsia="Times New Roman" w:hAnsi="Arial" w:cs="Arial"/>
          <w:sz w:val="20"/>
          <w:szCs w:val="20"/>
          <w:lang w:eastAsia="en-IN"/>
        </w:rPr>
        <w:t xml:space="preserve"> </w:t>
      </w:r>
      <w:r w:rsidRPr="00706DE6">
        <w:rPr>
          <w:rFonts w:ascii="Arial" w:eastAsia="Times New Roman" w:hAnsi="Arial" w:cs="Arial"/>
          <w:b/>
          <w:bCs/>
          <w:sz w:val="20"/>
          <w:szCs w:val="20"/>
          <w:lang w:eastAsia="en-IN"/>
        </w:rPr>
        <w:t>TR 38.8xx</w:t>
      </w:r>
      <w:r w:rsidRPr="00706DE6">
        <w:rPr>
          <w:rFonts w:ascii="Arial" w:eastAsia="Times New Roman" w:hAnsi="Arial" w:cs="Arial"/>
          <w:sz w:val="20"/>
          <w:szCs w:val="20"/>
          <w:lang w:eastAsia="en-IN"/>
        </w:rPr>
        <w:t xml:space="preserve"> “Study on 6G RAN Architecture and Interface Evolution.” The deliverable will describe candidate architectural frameworks for 6G RAN, list potential new interfaces or modifications to existing ones, and recommend a baseline architecture proposal for 6G. The intent is to provide a blueprint that can be refined by SA2 and RAN3 in the normative phase. We target this study to finish within 21 months (by early 2027) so that its conclusions can shape the initial 6G specification drafting.</w:t>
      </w:r>
    </w:p>
    <w:p w14:paraId="4C95EB0B" w14:textId="77777777" w:rsidR="00706DE6" w:rsidRPr="00706DE6" w:rsidRDefault="00706DE6" w:rsidP="00706DE6">
      <w:pPr>
        <w:pStyle w:val="Heading2"/>
        <w:rPr>
          <w:sz w:val="28"/>
          <w:szCs w:val="28"/>
        </w:rPr>
      </w:pPr>
      <w:r>
        <w:rPr>
          <w:sz w:val="28"/>
          <w:szCs w:val="28"/>
        </w:rPr>
        <w:t xml:space="preserve">SI 7: </w:t>
      </w:r>
      <w:r w:rsidRPr="00706DE6">
        <w:rPr>
          <w:sz w:val="28"/>
          <w:szCs w:val="28"/>
        </w:rPr>
        <w:t>FS_6G_PERF_TEST: Radio Performance and Testing Methodologies</w:t>
      </w:r>
    </w:p>
    <w:p w14:paraId="2E66F4F1"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Justification:</w:t>
      </w:r>
      <w:r w:rsidRPr="00706DE6">
        <w:rPr>
          <w:rFonts w:ascii="Arial" w:eastAsia="Times New Roman" w:hAnsi="Arial" w:cs="Arial"/>
          <w:sz w:val="20"/>
          <w:szCs w:val="20"/>
          <w:lang w:eastAsia="en-IN"/>
        </w:rPr>
        <w:t xml:space="preserve"> This study item aims to ensure that as 6G technologies are developed, there is a clear understanding of how to evaluate and test them. New features like AI-driven algorithms, THz radios, and sensing capabilities will require </w:t>
      </w:r>
      <w:r w:rsidRPr="00233490">
        <w:rPr>
          <w:rFonts w:ascii="Arial" w:eastAsia="Times New Roman" w:hAnsi="Arial" w:cs="Arial"/>
          <w:bCs/>
          <w:sz w:val="20"/>
          <w:szCs w:val="20"/>
          <w:lang w:eastAsia="en-IN"/>
        </w:rPr>
        <w:t>new performance metrics and test methodologies</w:t>
      </w:r>
      <w:r w:rsidRPr="00706DE6">
        <w:rPr>
          <w:rFonts w:ascii="Arial" w:eastAsia="Times New Roman" w:hAnsi="Arial" w:cs="Arial"/>
          <w:sz w:val="20"/>
          <w:szCs w:val="20"/>
          <w:lang w:eastAsia="en-IN"/>
        </w:rPr>
        <w:t>. Establishing these early will guide both the standards development (what KPI targets to set) and the industry’s test equipment and certification readiness. It also directly supports the work with ITU-R, since eventually 3GPP will need to demonstrate 6G’s compliance with IMT-2030 requirements. Currently, no single group is looking at 6G KPIs holistically – RAN4 focuses on RF requirements, RAN5 on UE conformance, but a coordinated study is needed to define how we measure success for 6G features that are unprecedented in cellular standards.</w:t>
      </w:r>
    </w:p>
    <w:p w14:paraId="3ECF8343"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Scope:</w:t>
      </w:r>
      <w:r w:rsidRPr="00706DE6">
        <w:rPr>
          <w:rFonts w:ascii="Arial" w:eastAsia="Times New Roman" w:hAnsi="Arial" w:cs="Arial"/>
          <w:sz w:val="20"/>
          <w:szCs w:val="20"/>
          <w:lang w:eastAsia="en-IN"/>
        </w:rPr>
        <w:t xml:space="preserve"> Define key performance indicators (KPIs) and testing approaches for 6G RAN features:</w:t>
      </w:r>
    </w:p>
    <w:p w14:paraId="39EB86A5" w14:textId="77777777" w:rsidR="00706DE6" w:rsidRPr="00706DE6" w:rsidRDefault="00706DE6" w:rsidP="00706DE6">
      <w:pPr>
        <w:numPr>
          <w:ilvl w:val="0"/>
          <w:numId w:val="9"/>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Energy efficiency metrics:</w:t>
      </w:r>
      <w:r w:rsidRPr="00706DE6">
        <w:rPr>
          <w:rFonts w:ascii="Arial" w:eastAsia="Times New Roman" w:hAnsi="Arial" w:cs="Arial"/>
          <w:sz w:val="20"/>
          <w:szCs w:val="20"/>
          <w:lang w:eastAsia="en-IN"/>
        </w:rPr>
        <w:t xml:space="preserve"> Develop metrics for energy per bit, network energy efficiency, and possibly </w:t>
      </w:r>
      <w:r w:rsidRPr="00706DE6">
        <w:rPr>
          <w:rFonts w:ascii="Arial" w:eastAsia="Times New Roman" w:hAnsi="Arial" w:cs="Arial"/>
          <w:b/>
          <w:bCs/>
          <w:sz w:val="20"/>
          <w:szCs w:val="20"/>
          <w:lang w:eastAsia="en-IN"/>
        </w:rPr>
        <w:t>“green KPIs”</w:t>
      </w:r>
      <w:r w:rsidRPr="00706DE6">
        <w:rPr>
          <w:rFonts w:ascii="Arial" w:eastAsia="Times New Roman" w:hAnsi="Arial" w:cs="Arial"/>
          <w:sz w:val="20"/>
          <w:szCs w:val="20"/>
          <w:lang w:eastAsia="en-IN"/>
        </w:rPr>
        <w:t xml:space="preserve"> like carbon footprint per service. For example, define how to measure energy consumption of a 6G base station under various traffic loads, or how to </w:t>
      </w:r>
      <w:r w:rsidRPr="00706DE6">
        <w:rPr>
          <w:rFonts w:ascii="Arial" w:eastAsia="Times New Roman" w:hAnsi="Arial" w:cs="Arial"/>
          <w:sz w:val="20"/>
          <w:szCs w:val="20"/>
          <w:lang w:eastAsia="en-IN"/>
        </w:rPr>
        <w:lastRenderedPageBreak/>
        <w:t>quantify improvements from an energy-saving feature. Propose standardized measurement methodologies for these (e.g., energy consumption over standardized test cases).</w:t>
      </w:r>
    </w:p>
    <w:p w14:paraId="1B993199" w14:textId="77777777" w:rsidR="00706DE6" w:rsidRPr="00706DE6" w:rsidRDefault="00706DE6" w:rsidP="00706DE6">
      <w:pPr>
        <w:numPr>
          <w:ilvl w:val="0"/>
          <w:numId w:val="9"/>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AI/ML performance metrics:</w:t>
      </w:r>
      <w:r w:rsidRPr="00706DE6">
        <w:rPr>
          <w:rFonts w:ascii="Arial" w:eastAsia="Times New Roman" w:hAnsi="Arial" w:cs="Arial"/>
          <w:sz w:val="20"/>
          <w:szCs w:val="20"/>
          <w:lang w:eastAsia="en-IN"/>
        </w:rPr>
        <w:t xml:space="preserve"> For AI-driven network features, determine how to test their performance and reliability. This includes metrics like model accuracy (e.g., how well an AI predicts link quality), convergence time (if training online), and </w:t>
      </w:r>
      <w:proofErr w:type="spellStart"/>
      <w:r w:rsidRPr="00706DE6">
        <w:rPr>
          <w:rFonts w:ascii="Arial" w:eastAsia="Times New Roman" w:hAnsi="Arial" w:cs="Arial"/>
          <w:sz w:val="20"/>
          <w:szCs w:val="20"/>
          <w:lang w:eastAsia="en-IN"/>
        </w:rPr>
        <w:t>fallback</w:t>
      </w:r>
      <w:proofErr w:type="spellEnd"/>
      <w:r w:rsidRPr="00706DE6">
        <w:rPr>
          <w:rFonts w:ascii="Arial" w:eastAsia="Times New Roman" w:hAnsi="Arial" w:cs="Arial"/>
          <w:sz w:val="20"/>
          <w:szCs w:val="20"/>
          <w:lang w:eastAsia="en-IN"/>
        </w:rPr>
        <w:t xml:space="preserve"> performance (if AI predictions fail, does the system gracefully degrade). The study may outline a framework for an “AI in RAN” test, potentially involving scenario playback where the AI’s decisions are compared to optimal baselines.</w:t>
      </w:r>
    </w:p>
    <w:p w14:paraId="5F108343" w14:textId="77777777" w:rsidR="00706DE6" w:rsidRPr="00706DE6" w:rsidRDefault="00706DE6" w:rsidP="00706DE6">
      <w:pPr>
        <w:numPr>
          <w:ilvl w:val="0"/>
          <w:numId w:val="9"/>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Sensing and ISAC KPIs:</w:t>
      </w:r>
      <w:r w:rsidRPr="00706DE6">
        <w:rPr>
          <w:rFonts w:ascii="Arial" w:eastAsia="Times New Roman" w:hAnsi="Arial" w:cs="Arial"/>
          <w:sz w:val="20"/>
          <w:szCs w:val="20"/>
          <w:lang w:eastAsia="en-IN"/>
        </w:rPr>
        <w:t xml:space="preserve"> Define how to evaluate sensing accuracy, range, and reliability within 6G. This could involve specifying test reference scenarios (like object detection accuracy at certain distances) and how to measure them using standard test equipment or simulation. Also, how to measure the impact of sensing on communication (e.g., overhead incurred).</w:t>
      </w:r>
    </w:p>
    <w:p w14:paraId="17888286" w14:textId="77777777" w:rsidR="00706DE6" w:rsidRPr="00706DE6" w:rsidRDefault="00706DE6" w:rsidP="00706DE6">
      <w:pPr>
        <w:numPr>
          <w:ilvl w:val="0"/>
          <w:numId w:val="9"/>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THz link test methods:</w:t>
      </w:r>
      <w:r w:rsidRPr="00706DE6">
        <w:rPr>
          <w:rFonts w:ascii="Arial" w:eastAsia="Times New Roman" w:hAnsi="Arial" w:cs="Arial"/>
          <w:sz w:val="20"/>
          <w:szCs w:val="20"/>
          <w:lang w:eastAsia="en-IN"/>
        </w:rPr>
        <w:t xml:space="preserve"> For sub-THz communications, identify required conformance tests (such as beam-steering accuracy, RF exposure, etc.) and any new test equipment needed (e.g., channel sounders up to 300 GHz). Since hardware limitations might make some testing challenging (like over-the-air chambers for THz frequencies), the study can propose acceptable alternatives or emulation techniques.</w:t>
      </w:r>
    </w:p>
    <w:p w14:paraId="6B0418B5" w14:textId="77777777" w:rsidR="00706DE6" w:rsidRPr="00706DE6" w:rsidRDefault="00706DE6" w:rsidP="00706DE6">
      <w:pPr>
        <w:numPr>
          <w:ilvl w:val="0"/>
          <w:numId w:val="9"/>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Mobility and reliability tests:</w:t>
      </w:r>
      <w:r w:rsidRPr="00706DE6">
        <w:rPr>
          <w:rFonts w:ascii="Arial" w:eastAsia="Times New Roman" w:hAnsi="Arial" w:cs="Arial"/>
          <w:sz w:val="20"/>
          <w:szCs w:val="20"/>
          <w:lang w:eastAsia="en-IN"/>
        </w:rPr>
        <w:t xml:space="preserve"> 5G introduced high-speed and reliability tests for URLLC. 6G will push further – for instance, how to test a device at 500 km/h or extremely low outage probabilities of 10^-6. The study should enumerate these extreme test conditions and consider how to validate compliance (possibly new test setups or statistical approaches).</w:t>
      </w:r>
    </w:p>
    <w:p w14:paraId="1734C347" w14:textId="77777777" w:rsidR="00706DE6" w:rsidRPr="00706DE6" w:rsidRDefault="00706DE6" w:rsidP="00706DE6">
      <w:pPr>
        <w:numPr>
          <w:ilvl w:val="0"/>
          <w:numId w:val="9"/>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Interoperability and co-existence tests:</w:t>
      </w:r>
      <w:r w:rsidRPr="00706DE6">
        <w:rPr>
          <w:rFonts w:ascii="Arial" w:eastAsia="Times New Roman" w:hAnsi="Arial" w:cs="Arial"/>
          <w:sz w:val="20"/>
          <w:szCs w:val="20"/>
          <w:lang w:eastAsia="en-IN"/>
        </w:rPr>
        <w:t xml:space="preserve"> Identify if 6G devices will need new interoperability tests, especially if 6G introduces flexible use of spectrum or new duplex methods (for example, if a device can transmit and receive simultaneously, how to certify it doesn’t self-interfere beyond spec). Similarly, if 6G devices aggregate multiple RATs (5G, 6G, Wi-Fi), what new multi-RAT test scenarios are needed.</w:t>
      </w:r>
    </w:p>
    <w:p w14:paraId="5E344771" w14:textId="77777777" w:rsidR="00706DE6" w:rsidRPr="00706DE6" w:rsidRDefault="00706DE6" w:rsidP="00706DE6">
      <w:pPr>
        <w:numPr>
          <w:ilvl w:val="0"/>
          <w:numId w:val="9"/>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Phased test approach:</w:t>
      </w:r>
      <w:r w:rsidRPr="00706DE6">
        <w:rPr>
          <w:rFonts w:ascii="Arial" w:eastAsia="Times New Roman" w:hAnsi="Arial" w:cs="Arial"/>
          <w:sz w:val="20"/>
          <w:szCs w:val="20"/>
          <w:lang w:eastAsia="en-IN"/>
        </w:rPr>
        <w:t xml:space="preserve"> The study could also propose a phased testing approach (e.g., simulation-based validation for AI, followed by field trial KPIs) that might even influence how 3GPP structures its standards (like including normative provisions for a feature’s self-testing or monitoring).</w:t>
      </w:r>
    </w:p>
    <w:p w14:paraId="16A5B34A" w14:textId="77777777" w:rsidR="00706DE6" w:rsidRDefault="00706DE6" w:rsidP="00706DE6">
      <w:pPr>
        <w:pBdr>
          <w:bottom w:val="single" w:sz="6" w:space="1" w:color="auto"/>
        </w:pBd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Expected Deliverable:</w:t>
      </w:r>
      <w:r w:rsidRPr="00706DE6">
        <w:rPr>
          <w:rFonts w:ascii="Arial" w:eastAsia="Times New Roman" w:hAnsi="Arial" w:cs="Arial"/>
          <w:sz w:val="20"/>
          <w:szCs w:val="20"/>
          <w:lang w:eastAsia="en-IN"/>
        </w:rPr>
        <w:t xml:space="preserve"> </w:t>
      </w:r>
      <w:r w:rsidRPr="00706DE6">
        <w:rPr>
          <w:rFonts w:ascii="Arial" w:eastAsia="Times New Roman" w:hAnsi="Arial" w:cs="Arial"/>
          <w:b/>
          <w:bCs/>
          <w:sz w:val="20"/>
          <w:szCs w:val="20"/>
          <w:lang w:eastAsia="en-IN"/>
        </w:rPr>
        <w:t>TR 38.8xx</w:t>
      </w:r>
      <w:r w:rsidRPr="00706DE6">
        <w:rPr>
          <w:rFonts w:ascii="Arial" w:eastAsia="Times New Roman" w:hAnsi="Arial" w:cs="Arial"/>
          <w:sz w:val="20"/>
          <w:szCs w:val="20"/>
          <w:lang w:eastAsia="en-IN"/>
        </w:rPr>
        <w:t xml:space="preserve"> “Study on 6G Performance Requirements and Test Methodologies.” This report will recommend a set of key metrics for 6G (beyond those inherited from 5G) and outline test frameworks or test case examples for each. The outcome will serve RAN4, RAN5, and even SA in setting quantifiable targets in the normative specs. By concluding around 2026, it allows time for test instrument vendors and RAN WG4/5 to develop actual test specifications and conformance standards in the Release 21 timeframe.</w:t>
      </w:r>
    </w:p>
    <w:p w14:paraId="6DDBCD4F" w14:textId="77777777" w:rsidR="00706DE6" w:rsidRPr="00706DE6" w:rsidRDefault="00706DE6" w:rsidP="00706DE6">
      <w:pPr>
        <w:pStyle w:val="Heading1"/>
        <w:rPr>
          <w:rFonts w:ascii="Arial" w:hAnsi="Arial" w:cs="Arial"/>
          <w:sz w:val="36"/>
          <w:szCs w:val="36"/>
        </w:rPr>
      </w:pPr>
      <w:r w:rsidRPr="00706DE6">
        <w:rPr>
          <w:rFonts w:ascii="Arial" w:hAnsi="Arial" w:cs="Arial"/>
          <w:sz w:val="36"/>
          <w:szCs w:val="36"/>
        </w:rPr>
        <w:t>5. Proposed Work Items (WIs)</w:t>
      </w:r>
    </w:p>
    <w:p w14:paraId="24604F14"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In addition to the studies above, we propose initiating a few targeted </w:t>
      </w:r>
      <w:r w:rsidRPr="00233490">
        <w:rPr>
          <w:rFonts w:ascii="Arial" w:eastAsia="Times New Roman" w:hAnsi="Arial" w:cs="Arial"/>
          <w:bCs/>
          <w:sz w:val="20"/>
          <w:szCs w:val="20"/>
          <w:lang w:eastAsia="en-IN"/>
        </w:rPr>
        <w:t>Work Items</w:t>
      </w:r>
      <w:r w:rsidRPr="00706DE6">
        <w:rPr>
          <w:rFonts w:ascii="Arial" w:eastAsia="Times New Roman" w:hAnsi="Arial" w:cs="Arial"/>
          <w:sz w:val="20"/>
          <w:szCs w:val="20"/>
          <w:lang w:eastAsia="en-IN"/>
        </w:rPr>
        <w:t xml:space="preserve"> in Release 20 that can yield early specifications. These are areas where sufficient maturity exists to begin normative work </w:t>
      </w:r>
      <w:r w:rsidRPr="00706DE6">
        <w:rPr>
          <w:rFonts w:ascii="Arial" w:eastAsia="Times New Roman" w:hAnsi="Arial" w:cs="Arial"/>
          <w:i/>
          <w:iCs/>
          <w:sz w:val="20"/>
          <w:szCs w:val="20"/>
          <w:lang w:eastAsia="en-IN"/>
        </w:rPr>
        <w:t>now</w:t>
      </w:r>
      <w:r w:rsidRPr="00706DE6">
        <w:rPr>
          <w:rFonts w:ascii="Arial" w:eastAsia="Times New Roman" w:hAnsi="Arial" w:cs="Arial"/>
          <w:sz w:val="20"/>
          <w:szCs w:val="20"/>
          <w:lang w:eastAsia="en-IN"/>
        </w:rPr>
        <w:t>, even as broader studies continue. Early WIs will accelerate 6G development by providing common frameworks and tools that support the study items and upcoming 6G features. Each WI is described with title, acronym, justification, scope, and expected deliverables (likely new Technical Specifications in the 38-series, or enhancements to existing ones).</w:t>
      </w:r>
    </w:p>
    <w:p w14:paraId="1DC68404" w14:textId="77777777" w:rsidR="00706DE6" w:rsidRPr="00706DE6" w:rsidRDefault="00706DE6" w:rsidP="00706DE6">
      <w:pPr>
        <w:pStyle w:val="Heading2"/>
        <w:rPr>
          <w:sz w:val="28"/>
          <w:szCs w:val="28"/>
        </w:rPr>
      </w:pPr>
      <w:r>
        <w:rPr>
          <w:sz w:val="28"/>
          <w:szCs w:val="28"/>
        </w:rPr>
        <w:t xml:space="preserve">WI 1: </w:t>
      </w:r>
      <w:r w:rsidRPr="00706DE6">
        <w:rPr>
          <w:sz w:val="28"/>
          <w:szCs w:val="28"/>
        </w:rPr>
        <w:t>WI_6G_AI_DATA: AI/ML Data Collection Framework</w:t>
      </w:r>
    </w:p>
    <w:p w14:paraId="63C34772"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Justification:</w:t>
      </w:r>
      <w:r w:rsidRPr="00706DE6">
        <w:rPr>
          <w:rFonts w:ascii="Arial" w:eastAsia="Times New Roman" w:hAnsi="Arial" w:cs="Arial"/>
          <w:sz w:val="20"/>
          <w:szCs w:val="20"/>
          <w:lang w:eastAsia="en-IN"/>
        </w:rPr>
        <w:t xml:space="preserve"> As AI becomes integral to 6G networks (per the FS_6G_AI_RAN study), there is an immediate need for standardized methods to collect, share, and manage data for training and operating ML models in the RAN. Currently, each vendor or operator might use proprietary means to gather network data for AI; a common framework would ensure interoperability and faster innovation. By starting this work item now, 3GPP can provide a 5G-Advanced compatible framework that evolves into 6G, allowing network data to be used efficiently for machine learning while addressing privacy </w:t>
      </w:r>
      <w:r w:rsidRPr="00706DE6">
        <w:rPr>
          <w:rFonts w:ascii="Arial" w:eastAsia="Times New Roman" w:hAnsi="Arial" w:cs="Arial"/>
          <w:sz w:val="20"/>
          <w:szCs w:val="20"/>
          <w:lang w:eastAsia="en-IN"/>
        </w:rPr>
        <w:lastRenderedPageBreak/>
        <w:t>and security. Early specification of this framework means that during the 6G study phase, participants can use a consistent method for data collection in trials and simulations.</w:t>
      </w:r>
    </w:p>
    <w:p w14:paraId="5598D0E1"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Scope:</w:t>
      </w:r>
      <w:r w:rsidRPr="00706DE6">
        <w:rPr>
          <w:rFonts w:ascii="Arial" w:eastAsia="Times New Roman" w:hAnsi="Arial" w:cs="Arial"/>
          <w:sz w:val="20"/>
          <w:szCs w:val="20"/>
          <w:lang w:eastAsia="en-IN"/>
        </w:rPr>
        <w:t xml:space="preserve"> Define a normative framework and interfaces for </w:t>
      </w:r>
      <w:r w:rsidRPr="00706DE6">
        <w:rPr>
          <w:rFonts w:ascii="Arial" w:eastAsia="Times New Roman" w:hAnsi="Arial" w:cs="Arial"/>
          <w:b/>
          <w:bCs/>
          <w:sz w:val="20"/>
          <w:szCs w:val="20"/>
          <w:lang w:eastAsia="en-IN"/>
        </w:rPr>
        <w:t>data collection and management for AI/ML</w:t>
      </w:r>
      <w:r w:rsidRPr="00706DE6">
        <w:rPr>
          <w:rFonts w:ascii="Arial" w:eastAsia="Times New Roman" w:hAnsi="Arial" w:cs="Arial"/>
          <w:sz w:val="20"/>
          <w:szCs w:val="20"/>
          <w:lang w:eastAsia="en-IN"/>
        </w:rPr>
        <w:t xml:space="preserve"> in RAN:</w:t>
      </w:r>
    </w:p>
    <w:p w14:paraId="62923A3A" w14:textId="77777777" w:rsidR="00706DE6" w:rsidRPr="00706DE6" w:rsidRDefault="00706DE6" w:rsidP="00706DE6">
      <w:pPr>
        <w:numPr>
          <w:ilvl w:val="0"/>
          <w:numId w:val="10"/>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Specify what types of data can be collected from RAN nodes for ML purposes (e.g., radio measurements, UE performance metrics, network configuration and events). Provide a standard taxonomy or information model for these data (leveraging existing management/OAM data models where possible).</w:t>
      </w:r>
    </w:p>
    <w:p w14:paraId="1ED0B1E4" w14:textId="77777777" w:rsidR="00706DE6" w:rsidRPr="00706DE6" w:rsidRDefault="00706DE6" w:rsidP="00706DE6">
      <w:pPr>
        <w:numPr>
          <w:ilvl w:val="0"/>
          <w:numId w:val="10"/>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Develop protocols or service interfaces by which a </w:t>
      </w:r>
      <w:proofErr w:type="spellStart"/>
      <w:r w:rsidRPr="00706DE6">
        <w:rPr>
          <w:rFonts w:ascii="Arial" w:eastAsia="Times New Roman" w:hAnsi="Arial" w:cs="Arial"/>
          <w:sz w:val="20"/>
          <w:szCs w:val="20"/>
          <w:lang w:eastAsia="en-IN"/>
        </w:rPr>
        <w:t>gNB</w:t>
      </w:r>
      <w:proofErr w:type="spellEnd"/>
      <w:r w:rsidRPr="00706DE6">
        <w:rPr>
          <w:rFonts w:ascii="Arial" w:eastAsia="Times New Roman" w:hAnsi="Arial" w:cs="Arial"/>
          <w:sz w:val="20"/>
          <w:szCs w:val="20"/>
          <w:lang w:eastAsia="en-IN"/>
        </w:rPr>
        <w:t xml:space="preserve"> (or network function) can export data to an AI/ML function. This could be a new interface within NG-RAN or between RAN and a new AI server/controller (similar in spirit to O-RAN’s A1 or E2 interfaces, but defined in 3GPP terms).</w:t>
      </w:r>
    </w:p>
    <w:p w14:paraId="4745441B" w14:textId="77777777" w:rsidR="00706DE6" w:rsidRPr="00706DE6" w:rsidRDefault="00706DE6" w:rsidP="00706DE6">
      <w:pPr>
        <w:numPr>
          <w:ilvl w:val="0"/>
          <w:numId w:val="10"/>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Include provisions for </w:t>
      </w:r>
      <w:r w:rsidRPr="00706DE6">
        <w:rPr>
          <w:rFonts w:ascii="Arial" w:eastAsia="Times New Roman" w:hAnsi="Arial" w:cs="Arial"/>
          <w:b/>
          <w:bCs/>
          <w:sz w:val="20"/>
          <w:szCs w:val="20"/>
          <w:lang w:eastAsia="en-IN"/>
        </w:rPr>
        <w:t>privacy and security</w:t>
      </w:r>
      <w:r w:rsidRPr="00706DE6">
        <w:rPr>
          <w:rFonts w:ascii="Arial" w:eastAsia="Times New Roman" w:hAnsi="Arial" w:cs="Arial"/>
          <w:sz w:val="20"/>
          <w:szCs w:val="20"/>
          <w:lang w:eastAsia="en-IN"/>
        </w:rPr>
        <w:t>: ensure that data (which might include user-related measurements or location info) is handled in compliance with privacy requirements. Possibly include anonymization or consent mechanisms if needed.</w:t>
      </w:r>
    </w:p>
    <w:p w14:paraId="47529633" w14:textId="77777777" w:rsidR="00706DE6" w:rsidRPr="00706DE6" w:rsidRDefault="00706DE6" w:rsidP="00706DE6">
      <w:pPr>
        <w:numPr>
          <w:ilvl w:val="0"/>
          <w:numId w:val="10"/>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Define control mechanisms: e.g., how to configure what data a base station should report and at what frequency (to manage overhead). </w:t>
      </w:r>
      <w:proofErr w:type="gramStart"/>
      <w:r w:rsidRPr="00706DE6">
        <w:rPr>
          <w:rFonts w:ascii="Arial" w:eastAsia="Times New Roman" w:hAnsi="Arial" w:cs="Arial"/>
          <w:sz w:val="20"/>
          <w:szCs w:val="20"/>
          <w:lang w:eastAsia="en-IN"/>
        </w:rPr>
        <w:t>Also</w:t>
      </w:r>
      <w:proofErr w:type="gramEnd"/>
      <w:r w:rsidRPr="00706DE6">
        <w:rPr>
          <w:rFonts w:ascii="Arial" w:eastAsia="Times New Roman" w:hAnsi="Arial" w:cs="Arial"/>
          <w:sz w:val="20"/>
          <w:szCs w:val="20"/>
          <w:lang w:eastAsia="en-IN"/>
        </w:rPr>
        <w:t xml:space="preserve"> how an AI function can request additional data or subscribe to certain data events.</w:t>
      </w:r>
    </w:p>
    <w:p w14:paraId="46590CED" w14:textId="77777777" w:rsidR="00706DE6" w:rsidRPr="00706DE6" w:rsidRDefault="00706DE6" w:rsidP="00706DE6">
      <w:pPr>
        <w:numPr>
          <w:ilvl w:val="0"/>
          <w:numId w:val="10"/>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Ensure backward compatibility: The framework could be introduced as an optional feature in late 5G (Release 20) to support AI trials in current networks, and then expanded for 6G. Thus, consider extensions of existing specs like OAM (Telecom Management) or a new TS in the 37-series for data exposure services.</w:t>
      </w:r>
    </w:p>
    <w:p w14:paraId="6151B73D" w14:textId="77777777" w:rsidR="00706DE6" w:rsidRPr="00706DE6" w:rsidRDefault="00706DE6" w:rsidP="00706DE6">
      <w:pPr>
        <w:numPr>
          <w:ilvl w:val="0"/>
          <w:numId w:val="10"/>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This WI should collaborate with SA (particularly SA5, which handles network management, and possibly SA6 if it touches application enablement) to align with any management data analytic functions.</w:t>
      </w:r>
    </w:p>
    <w:p w14:paraId="16EF8285"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Expected Deliverables:</w:t>
      </w:r>
      <w:r w:rsidRPr="00706DE6">
        <w:rPr>
          <w:rFonts w:ascii="Arial" w:eastAsia="Times New Roman" w:hAnsi="Arial" w:cs="Arial"/>
          <w:sz w:val="20"/>
          <w:szCs w:val="20"/>
          <w:lang w:eastAsia="en-IN"/>
        </w:rPr>
        <w:t xml:space="preserve"> A new Technical Specification (e.g., </w:t>
      </w:r>
      <w:r w:rsidRPr="00233490">
        <w:rPr>
          <w:rFonts w:ascii="Arial" w:eastAsia="Times New Roman" w:hAnsi="Arial" w:cs="Arial"/>
          <w:bCs/>
          <w:sz w:val="20"/>
          <w:szCs w:val="20"/>
          <w:lang w:eastAsia="en-IN"/>
        </w:rPr>
        <w:t>TS 38.860</w:t>
      </w:r>
      <w:r w:rsidRPr="00706DE6">
        <w:rPr>
          <w:rFonts w:ascii="Arial" w:eastAsia="Times New Roman" w:hAnsi="Arial" w:cs="Arial"/>
          <w:sz w:val="20"/>
          <w:szCs w:val="20"/>
          <w:lang w:eastAsia="en-IN"/>
        </w:rPr>
        <w:t xml:space="preserve"> or </w:t>
      </w:r>
      <w:r w:rsidRPr="00233490">
        <w:rPr>
          <w:rFonts w:ascii="Arial" w:eastAsia="Times New Roman" w:hAnsi="Arial" w:cs="Arial"/>
          <w:bCs/>
          <w:sz w:val="20"/>
          <w:szCs w:val="20"/>
          <w:lang w:eastAsia="en-IN"/>
        </w:rPr>
        <w:t>TS 37.700</w:t>
      </w:r>
      <w:r w:rsidRPr="00706DE6">
        <w:rPr>
          <w:rFonts w:ascii="Arial" w:eastAsia="Times New Roman" w:hAnsi="Arial" w:cs="Arial"/>
          <w:sz w:val="20"/>
          <w:szCs w:val="20"/>
          <w:lang w:eastAsia="en-IN"/>
        </w:rPr>
        <w:t xml:space="preserve"> series) titled “AI/ML Data Collection Framework for NG-RAN”. This spec would define data types and an API/protocol for RAN nodes to export data for machine learning use. Additionally, it may result in amendments to existing TS (like TS 28.xxx in OAM for performance measurements) to incorporate new counters or logging for AI. The timeline is to finalize the first version by the end of Release 20 (late 2026), providing a toolset for any 6G prototype implementations and further refined in Release 21.</w:t>
      </w:r>
    </w:p>
    <w:p w14:paraId="7D6ED63E" w14:textId="77777777" w:rsidR="00706DE6" w:rsidRPr="00706DE6" w:rsidRDefault="00706DE6" w:rsidP="00706DE6">
      <w:pPr>
        <w:pStyle w:val="Heading2"/>
        <w:rPr>
          <w:sz w:val="28"/>
          <w:szCs w:val="28"/>
        </w:rPr>
      </w:pPr>
      <w:r>
        <w:rPr>
          <w:sz w:val="28"/>
          <w:szCs w:val="28"/>
        </w:rPr>
        <w:t xml:space="preserve">WI 2: </w:t>
      </w:r>
      <w:r w:rsidRPr="00706DE6">
        <w:rPr>
          <w:sz w:val="28"/>
          <w:szCs w:val="28"/>
        </w:rPr>
        <w:t>WI_6G_DUPLEX: Flexible Duplexing Methods</w:t>
      </w:r>
    </w:p>
    <w:p w14:paraId="201E15FE"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Justification:</w:t>
      </w:r>
      <w:r w:rsidRPr="00706DE6">
        <w:rPr>
          <w:rFonts w:ascii="Arial" w:eastAsia="Times New Roman" w:hAnsi="Arial" w:cs="Arial"/>
          <w:sz w:val="20"/>
          <w:szCs w:val="20"/>
          <w:lang w:eastAsia="en-IN"/>
        </w:rPr>
        <w:t xml:space="preserve"> Duplexing – how uplink and downlink share spectrum – has largely been fixed (FDD or predetermined TDD patterns) in prior generations, with 5G introducing only limited flexibility (dynamic TDD in TDD bands). For 6G, especially with diverse spectrum from sub-1 GHz to THz, a more </w:t>
      </w:r>
      <w:r w:rsidRPr="00233490">
        <w:rPr>
          <w:rFonts w:ascii="Arial" w:eastAsia="Times New Roman" w:hAnsi="Arial" w:cs="Arial"/>
          <w:bCs/>
          <w:sz w:val="20"/>
          <w:szCs w:val="20"/>
          <w:lang w:eastAsia="en-IN"/>
        </w:rPr>
        <w:t>flexible duplexing</w:t>
      </w:r>
      <w:r w:rsidRPr="00706DE6">
        <w:rPr>
          <w:rFonts w:ascii="Arial" w:eastAsia="Times New Roman" w:hAnsi="Arial" w:cs="Arial"/>
          <w:sz w:val="20"/>
          <w:szCs w:val="20"/>
          <w:lang w:eastAsia="en-IN"/>
        </w:rPr>
        <w:t xml:space="preserve"> approach is desirable. This includes the potential for </w:t>
      </w:r>
      <w:r w:rsidRPr="00233490">
        <w:rPr>
          <w:rFonts w:ascii="Arial" w:eastAsia="Times New Roman" w:hAnsi="Arial" w:cs="Arial"/>
          <w:bCs/>
          <w:sz w:val="20"/>
          <w:szCs w:val="20"/>
          <w:lang w:eastAsia="en-IN"/>
        </w:rPr>
        <w:t>dynamic duplex</w:t>
      </w:r>
      <w:r w:rsidRPr="00706DE6">
        <w:rPr>
          <w:rFonts w:ascii="Arial" w:eastAsia="Times New Roman" w:hAnsi="Arial" w:cs="Arial"/>
          <w:sz w:val="20"/>
          <w:szCs w:val="20"/>
          <w:lang w:eastAsia="en-IN"/>
        </w:rPr>
        <w:t xml:space="preserve"> (real-time adjustment of UL/DL allocations based on traffic demand), and exploration of </w:t>
      </w:r>
      <w:r w:rsidRPr="00233490">
        <w:rPr>
          <w:rFonts w:ascii="Arial" w:eastAsia="Times New Roman" w:hAnsi="Arial" w:cs="Arial"/>
          <w:bCs/>
          <w:sz w:val="20"/>
          <w:szCs w:val="20"/>
          <w:lang w:eastAsia="en-IN"/>
        </w:rPr>
        <w:t>full-duplex</w:t>
      </w:r>
      <w:r w:rsidRPr="00706DE6">
        <w:rPr>
          <w:rFonts w:ascii="Arial" w:eastAsia="Times New Roman" w:hAnsi="Arial" w:cs="Arial"/>
          <w:sz w:val="20"/>
          <w:szCs w:val="20"/>
          <w:lang w:eastAsia="en-IN"/>
        </w:rPr>
        <w:t xml:space="preserve"> radio technology where a transmitter and receiver operate simultaneously on the same frequency. Starting a Work Item now on flexible duplexing will allow 3GPP to standardize groundwork (waveforms, interference cancellation requirements, </w:t>
      </w:r>
      <w:proofErr w:type="spellStart"/>
      <w:r w:rsidRPr="00706DE6">
        <w:rPr>
          <w:rFonts w:ascii="Arial" w:eastAsia="Times New Roman" w:hAnsi="Arial" w:cs="Arial"/>
          <w:sz w:val="20"/>
          <w:szCs w:val="20"/>
          <w:lang w:eastAsia="en-IN"/>
        </w:rPr>
        <w:t>signaling</w:t>
      </w:r>
      <w:proofErr w:type="spellEnd"/>
      <w:r w:rsidRPr="00706DE6">
        <w:rPr>
          <w:rFonts w:ascii="Arial" w:eastAsia="Times New Roman" w:hAnsi="Arial" w:cs="Arial"/>
          <w:sz w:val="20"/>
          <w:szCs w:val="20"/>
          <w:lang w:eastAsia="en-IN"/>
        </w:rPr>
        <w:t xml:space="preserve"> support) that could even benefit late 5G deployments and pave the way for 6G where such flexibility might be expected by design.</w:t>
      </w:r>
    </w:p>
    <w:p w14:paraId="3D3E625A"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Scope:</w:t>
      </w:r>
      <w:r w:rsidRPr="00706DE6">
        <w:rPr>
          <w:rFonts w:ascii="Arial" w:eastAsia="Times New Roman" w:hAnsi="Arial" w:cs="Arial"/>
          <w:sz w:val="20"/>
          <w:szCs w:val="20"/>
          <w:lang w:eastAsia="en-IN"/>
        </w:rPr>
        <w:t xml:space="preserve"> This WI will introduce enhancements to NR (or define new spec clauses) to enable more flexible duplex operations:</w:t>
      </w:r>
    </w:p>
    <w:p w14:paraId="1D4FEF90" w14:textId="77777777" w:rsidR="00706DE6" w:rsidRPr="00706DE6" w:rsidRDefault="00706DE6" w:rsidP="00706DE6">
      <w:pPr>
        <w:numPr>
          <w:ilvl w:val="0"/>
          <w:numId w:val="11"/>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Dynamic TDD enhancement:</w:t>
      </w:r>
      <w:r w:rsidRPr="00706DE6">
        <w:rPr>
          <w:rFonts w:ascii="Arial" w:eastAsia="Times New Roman" w:hAnsi="Arial" w:cs="Arial"/>
          <w:sz w:val="20"/>
          <w:szCs w:val="20"/>
          <w:lang w:eastAsia="en-IN"/>
        </w:rPr>
        <w:t xml:space="preserve"> Develop mechanisms for a base station to dynamically adjust the UL/DL split in TDD spectrum in a frame-by-frame or subframe basis, beyond the semi-static configurations in 5G. This may involve new </w:t>
      </w:r>
      <w:proofErr w:type="spellStart"/>
      <w:r w:rsidRPr="00706DE6">
        <w:rPr>
          <w:rFonts w:ascii="Arial" w:eastAsia="Times New Roman" w:hAnsi="Arial" w:cs="Arial"/>
          <w:sz w:val="20"/>
          <w:szCs w:val="20"/>
          <w:lang w:eastAsia="en-IN"/>
        </w:rPr>
        <w:t>signaling</w:t>
      </w:r>
      <w:proofErr w:type="spellEnd"/>
      <w:r w:rsidRPr="00706DE6">
        <w:rPr>
          <w:rFonts w:ascii="Arial" w:eastAsia="Times New Roman" w:hAnsi="Arial" w:cs="Arial"/>
          <w:sz w:val="20"/>
          <w:szCs w:val="20"/>
          <w:lang w:eastAsia="en-IN"/>
        </w:rPr>
        <w:t xml:space="preserve"> to UEs about upcoming slot formats in real-time, and algorithms to prevent harmful interference (e.g., </w:t>
      </w:r>
      <w:proofErr w:type="spellStart"/>
      <w:r w:rsidRPr="00706DE6">
        <w:rPr>
          <w:rFonts w:ascii="Arial" w:eastAsia="Times New Roman" w:hAnsi="Arial" w:cs="Arial"/>
          <w:sz w:val="20"/>
          <w:szCs w:val="20"/>
          <w:lang w:eastAsia="en-IN"/>
        </w:rPr>
        <w:t>neighboring</w:t>
      </w:r>
      <w:proofErr w:type="spellEnd"/>
      <w:r w:rsidRPr="00706DE6">
        <w:rPr>
          <w:rFonts w:ascii="Arial" w:eastAsia="Times New Roman" w:hAnsi="Arial" w:cs="Arial"/>
          <w:sz w:val="20"/>
          <w:szCs w:val="20"/>
          <w:lang w:eastAsia="en-IN"/>
        </w:rPr>
        <w:t xml:space="preserve"> cells coordinating or using guard periods to handle mismatched UL/DL slots).</w:t>
      </w:r>
    </w:p>
    <w:p w14:paraId="1EA62B20" w14:textId="77777777" w:rsidR="00706DE6" w:rsidRPr="00706DE6" w:rsidRDefault="00706DE6" w:rsidP="00706DE6">
      <w:pPr>
        <w:numPr>
          <w:ilvl w:val="0"/>
          <w:numId w:val="11"/>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In-band full-duplex feasibility:</w:t>
      </w:r>
      <w:r w:rsidRPr="00706DE6">
        <w:rPr>
          <w:rFonts w:ascii="Arial" w:eastAsia="Times New Roman" w:hAnsi="Arial" w:cs="Arial"/>
          <w:sz w:val="20"/>
          <w:szCs w:val="20"/>
          <w:lang w:eastAsia="en-IN"/>
        </w:rPr>
        <w:t xml:space="preserve"> Define baseline requirements and evaluate scenarios for in-band full-duplex operation. If certain 6G cells or devices support full-duplex (perhaps at lower </w:t>
      </w:r>
      <w:r w:rsidRPr="00706DE6">
        <w:rPr>
          <w:rFonts w:ascii="Arial" w:eastAsia="Times New Roman" w:hAnsi="Arial" w:cs="Arial"/>
          <w:sz w:val="20"/>
          <w:szCs w:val="20"/>
          <w:lang w:eastAsia="en-IN"/>
        </w:rPr>
        <w:lastRenderedPageBreak/>
        <w:t>powers or with specialized hardware), the WI can outline how to incorporate this: for example, specifying additional isolation or cancellation specs, and how a full-duplex capable device would announce its capability and be scheduled. It might allow an advanced UE to transmit uplink while receiving downlink on the same frequency under controlled conditions.</w:t>
      </w:r>
    </w:p>
    <w:p w14:paraId="67D12CDC" w14:textId="77777777" w:rsidR="00706DE6" w:rsidRPr="00706DE6" w:rsidRDefault="00706DE6" w:rsidP="00706DE6">
      <w:pPr>
        <w:numPr>
          <w:ilvl w:val="0"/>
          <w:numId w:val="11"/>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Spectrum sharing between links:</w:t>
      </w:r>
      <w:r w:rsidRPr="00706DE6">
        <w:rPr>
          <w:rFonts w:ascii="Arial" w:eastAsia="Times New Roman" w:hAnsi="Arial" w:cs="Arial"/>
          <w:sz w:val="20"/>
          <w:szCs w:val="20"/>
          <w:lang w:eastAsia="en-IN"/>
        </w:rPr>
        <w:t xml:space="preserve"> The WI could cover cases like using the same frequency band simultaneously for access and backhaul (integrated access/backhaul but on one channel), or between two different network layers (macro and small cell).</w:t>
      </w:r>
    </w:p>
    <w:p w14:paraId="5EB2E3A3" w14:textId="77777777" w:rsidR="00706DE6" w:rsidRPr="00706DE6" w:rsidRDefault="00706DE6" w:rsidP="00706DE6">
      <w:pPr>
        <w:numPr>
          <w:ilvl w:val="0"/>
          <w:numId w:val="11"/>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Protocol support:</w:t>
      </w:r>
      <w:r w:rsidRPr="00706DE6">
        <w:rPr>
          <w:rFonts w:ascii="Arial" w:eastAsia="Times New Roman" w:hAnsi="Arial" w:cs="Arial"/>
          <w:sz w:val="20"/>
          <w:szCs w:val="20"/>
          <w:lang w:eastAsia="en-IN"/>
        </w:rPr>
        <w:t xml:space="preserve"> Introduce MAC/RRC level support for flexible duplex. For instance, RRC </w:t>
      </w:r>
      <w:proofErr w:type="spellStart"/>
      <w:r w:rsidRPr="00706DE6">
        <w:rPr>
          <w:rFonts w:ascii="Arial" w:eastAsia="Times New Roman" w:hAnsi="Arial" w:cs="Arial"/>
          <w:sz w:val="20"/>
          <w:szCs w:val="20"/>
          <w:lang w:eastAsia="en-IN"/>
        </w:rPr>
        <w:t>signaling</w:t>
      </w:r>
      <w:proofErr w:type="spellEnd"/>
      <w:r w:rsidRPr="00706DE6">
        <w:rPr>
          <w:rFonts w:ascii="Arial" w:eastAsia="Times New Roman" w:hAnsi="Arial" w:cs="Arial"/>
          <w:sz w:val="20"/>
          <w:szCs w:val="20"/>
          <w:lang w:eastAsia="en-IN"/>
        </w:rPr>
        <w:t xml:space="preserve"> that configures a UE for dynamic duplex mode, or a MAC control element that the </w:t>
      </w:r>
      <w:proofErr w:type="spellStart"/>
      <w:r w:rsidRPr="00706DE6">
        <w:rPr>
          <w:rFonts w:ascii="Arial" w:eastAsia="Times New Roman" w:hAnsi="Arial" w:cs="Arial"/>
          <w:sz w:val="20"/>
          <w:szCs w:val="20"/>
          <w:lang w:eastAsia="en-IN"/>
        </w:rPr>
        <w:t>gNB</w:t>
      </w:r>
      <w:proofErr w:type="spellEnd"/>
      <w:r w:rsidRPr="00706DE6">
        <w:rPr>
          <w:rFonts w:ascii="Arial" w:eastAsia="Times New Roman" w:hAnsi="Arial" w:cs="Arial"/>
          <w:sz w:val="20"/>
          <w:szCs w:val="20"/>
          <w:lang w:eastAsia="en-IN"/>
        </w:rPr>
        <w:t xml:space="preserve"> uses to indicate switching of UL/DL in the next frame.</w:t>
      </w:r>
    </w:p>
    <w:p w14:paraId="0FD3DDC0" w14:textId="77777777" w:rsidR="00706DE6" w:rsidRPr="00706DE6" w:rsidRDefault="00706DE6" w:rsidP="00706DE6">
      <w:pPr>
        <w:numPr>
          <w:ilvl w:val="0"/>
          <w:numId w:val="11"/>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Interference management:</w:t>
      </w:r>
      <w:r w:rsidRPr="00706DE6">
        <w:rPr>
          <w:rFonts w:ascii="Arial" w:eastAsia="Times New Roman" w:hAnsi="Arial" w:cs="Arial"/>
          <w:sz w:val="20"/>
          <w:szCs w:val="20"/>
          <w:lang w:eastAsia="en-IN"/>
        </w:rPr>
        <w:t xml:space="preserve"> Develop methods to manage interference when duplex is flexible. For example, power control adjustments if two adjacent cells pick opposite duplex direction; or leveraging AI (from FS_6G_AI_RAN outcomes) to predict optimal duplex splits.</w:t>
      </w:r>
    </w:p>
    <w:p w14:paraId="4DEEDA0D" w14:textId="77777777" w:rsidR="00706DE6" w:rsidRPr="00706DE6" w:rsidRDefault="00706DE6" w:rsidP="00706DE6">
      <w:pPr>
        <w:numPr>
          <w:ilvl w:val="0"/>
          <w:numId w:val="11"/>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While full support of these features might be fully realized in 6G, the WI will likely focus on a subset that can be implemented in 5G-Advanced as an intermediate step (such as refined dynamic TDD). This ensures backward compatibility and incremental progress.</w:t>
      </w:r>
    </w:p>
    <w:p w14:paraId="5F30139D"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Expected Deliverables:</w:t>
      </w:r>
      <w:r w:rsidRPr="00706DE6">
        <w:rPr>
          <w:rFonts w:ascii="Arial" w:eastAsia="Times New Roman" w:hAnsi="Arial" w:cs="Arial"/>
          <w:sz w:val="20"/>
          <w:szCs w:val="20"/>
          <w:lang w:eastAsia="en-IN"/>
        </w:rPr>
        <w:t xml:space="preserve"> Updates to existing specifications like </w:t>
      </w:r>
      <w:r w:rsidRPr="00233490">
        <w:rPr>
          <w:rFonts w:ascii="Arial" w:eastAsia="Times New Roman" w:hAnsi="Arial" w:cs="Arial"/>
          <w:bCs/>
          <w:sz w:val="20"/>
          <w:szCs w:val="20"/>
          <w:lang w:eastAsia="en-IN"/>
        </w:rPr>
        <w:t>TS 38.211/212/213</w:t>
      </w:r>
      <w:r w:rsidRPr="00706DE6">
        <w:rPr>
          <w:rFonts w:ascii="Arial" w:eastAsia="Times New Roman" w:hAnsi="Arial" w:cs="Arial"/>
          <w:sz w:val="20"/>
          <w:szCs w:val="20"/>
          <w:lang w:eastAsia="en-IN"/>
        </w:rPr>
        <w:t xml:space="preserve"> (physical layer) for any waveform/timing changes, </w:t>
      </w:r>
      <w:r w:rsidRPr="00233490">
        <w:rPr>
          <w:rFonts w:ascii="Arial" w:eastAsia="Times New Roman" w:hAnsi="Arial" w:cs="Arial"/>
          <w:bCs/>
          <w:sz w:val="20"/>
          <w:szCs w:val="20"/>
          <w:lang w:eastAsia="en-IN"/>
        </w:rPr>
        <w:t>TS 38.321/38.331</w:t>
      </w:r>
      <w:r w:rsidRPr="00706DE6">
        <w:rPr>
          <w:rFonts w:ascii="Arial" w:eastAsia="Times New Roman" w:hAnsi="Arial" w:cs="Arial"/>
          <w:sz w:val="20"/>
          <w:szCs w:val="20"/>
          <w:lang w:eastAsia="en-IN"/>
        </w:rPr>
        <w:t xml:space="preserve"> (MAC/RRC) for </w:t>
      </w:r>
      <w:proofErr w:type="spellStart"/>
      <w:r w:rsidRPr="00706DE6">
        <w:rPr>
          <w:rFonts w:ascii="Arial" w:eastAsia="Times New Roman" w:hAnsi="Arial" w:cs="Arial"/>
          <w:sz w:val="20"/>
          <w:szCs w:val="20"/>
          <w:lang w:eastAsia="en-IN"/>
        </w:rPr>
        <w:t>signaling</w:t>
      </w:r>
      <w:proofErr w:type="spellEnd"/>
      <w:r w:rsidRPr="00706DE6">
        <w:rPr>
          <w:rFonts w:ascii="Arial" w:eastAsia="Times New Roman" w:hAnsi="Arial" w:cs="Arial"/>
          <w:sz w:val="20"/>
          <w:szCs w:val="20"/>
          <w:lang w:eastAsia="en-IN"/>
        </w:rPr>
        <w:t xml:space="preserve"> aspects, and possibly a new </w:t>
      </w:r>
      <w:r w:rsidRPr="00233490">
        <w:rPr>
          <w:rFonts w:ascii="Arial" w:eastAsia="Times New Roman" w:hAnsi="Arial" w:cs="Arial"/>
          <w:bCs/>
          <w:sz w:val="20"/>
          <w:szCs w:val="20"/>
          <w:lang w:eastAsia="en-IN"/>
        </w:rPr>
        <w:t>TS 38.187</w:t>
      </w:r>
      <w:r w:rsidRPr="00706DE6">
        <w:rPr>
          <w:rFonts w:ascii="Arial" w:eastAsia="Times New Roman" w:hAnsi="Arial" w:cs="Arial"/>
          <w:sz w:val="20"/>
          <w:szCs w:val="20"/>
          <w:lang w:eastAsia="en-IN"/>
        </w:rPr>
        <w:t xml:space="preserve"> or similar if a specific “NR Full-Duplex” feature needs a dedicated spec. If full-duplex proves too immature for immediate spec, the WI might instead produce a Technical Report (38. </w:t>
      </w:r>
      <w:proofErr w:type="spellStart"/>
      <w:r w:rsidRPr="00706DE6">
        <w:rPr>
          <w:rFonts w:ascii="Arial" w:eastAsia="Times New Roman" w:hAnsi="Arial" w:cs="Arial"/>
          <w:sz w:val="20"/>
          <w:szCs w:val="20"/>
          <w:lang w:eastAsia="en-IN"/>
        </w:rPr>
        <w:t>Acht</w:t>
      </w:r>
      <w:proofErr w:type="spellEnd"/>
      <w:r w:rsidRPr="00706DE6">
        <w:rPr>
          <w:rFonts w:ascii="Arial" w:eastAsia="Times New Roman" w:hAnsi="Arial" w:cs="Arial"/>
          <w:sz w:val="20"/>
          <w:szCs w:val="20"/>
          <w:lang w:eastAsia="en-IN"/>
        </w:rPr>
        <w:t>) summarizing the findings to carry into Release 21. The goal is to finalize enhancements (e.g., improved dynamic TDD) by the Release 20 freeze (2026) and document full-duplex feasibility to inform 6G specs.</w:t>
      </w:r>
    </w:p>
    <w:p w14:paraId="526D67A5" w14:textId="77777777" w:rsidR="00706DE6" w:rsidRPr="00706DE6" w:rsidRDefault="00706DE6" w:rsidP="00706DE6">
      <w:pPr>
        <w:pStyle w:val="Heading2"/>
        <w:rPr>
          <w:sz w:val="28"/>
          <w:szCs w:val="28"/>
        </w:rPr>
      </w:pPr>
      <w:r>
        <w:rPr>
          <w:sz w:val="28"/>
          <w:szCs w:val="28"/>
        </w:rPr>
        <w:t xml:space="preserve">WI 3: </w:t>
      </w:r>
      <w:r w:rsidRPr="00706DE6">
        <w:rPr>
          <w:sz w:val="28"/>
          <w:szCs w:val="28"/>
        </w:rPr>
        <w:t>WI_6G_NTW_FUNC: Initial 6G Network Functions</w:t>
      </w:r>
    </w:p>
    <w:p w14:paraId="4A2DF736"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Justification:</w:t>
      </w:r>
      <w:r w:rsidRPr="00706DE6">
        <w:rPr>
          <w:rFonts w:ascii="Arial" w:eastAsia="Times New Roman" w:hAnsi="Arial" w:cs="Arial"/>
          <w:sz w:val="20"/>
          <w:szCs w:val="20"/>
          <w:lang w:eastAsia="en-IN"/>
        </w:rPr>
        <w:t xml:space="preserve"> As the industry looks ahead to 6G, it is anticipated that new </w:t>
      </w:r>
      <w:r w:rsidRPr="00233490">
        <w:rPr>
          <w:rFonts w:ascii="Arial" w:eastAsia="Times New Roman" w:hAnsi="Arial" w:cs="Arial"/>
          <w:bCs/>
          <w:sz w:val="20"/>
          <w:szCs w:val="20"/>
          <w:lang w:eastAsia="en-IN"/>
        </w:rPr>
        <w:t>network functions</w:t>
      </w:r>
      <w:r w:rsidRPr="00706DE6">
        <w:rPr>
          <w:rFonts w:ascii="Arial" w:eastAsia="Times New Roman" w:hAnsi="Arial" w:cs="Arial"/>
          <w:sz w:val="20"/>
          <w:szCs w:val="20"/>
          <w:lang w:eastAsia="en-IN"/>
        </w:rPr>
        <w:t xml:space="preserve"> (NFs) will be introduced in the system architecture to support 6G-specific features. Identifying and standardizing some of these early can greatly benefit the system design coherence between RAN and Core networks. For instance, 6G might include network functions for distributed intelligence (an “AI Function”), for advanced mobility or session management (beyond 5G’s AMF/SMF), or for integration of sensing data into the network (perhaps a “Network Data Analytics Function++” for 6G). This work item aims to begin defining such functions in a preliminary manner, focusing on their interaction with the RAN, so that both RAN3 and SA2 have a starting point. Early definition also allows the broader industry to start developing these functions experimentally. While full specification of 6G network functions will happen in Release 21 under SA2, this WI ensures RAN’s perspective and requirements are injected at an early stage.</w:t>
      </w:r>
    </w:p>
    <w:p w14:paraId="6071BD63"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Scope:</w:t>
      </w:r>
      <w:r w:rsidRPr="00706DE6">
        <w:rPr>
          <w:rFonts w:ascii="Arial" w:eastAsia="Times New Roman" w:hAnsi="Arial" w:cs="Arial"/>
          <w:sz w:val="20"/>
          <w:szCs w:val="20"/>
          <w:lang w:eastAsia="en-IN"/>
        </w:rPr>
        <w:t xml:space="preserve"> Provide a high-level specification (or at least stage-2 level definitions) for new network functions that 6G might require, in particular those closely tied to RAN operations. Possible focus areas:</w:t>
      </w:r>
    </w:p>
    <w:p w14:paraId="067B78F4" w14:textId="77777777" w:rsidR="00706DE6" w:rsidRPr="00706DE6" w:rsidRDefault="00706DE6" w:rsidP="00706DE6">
      <w:pPr>
        <w:numPr>
          <w:ilvl w:val="0"/>
          <w:numId w:val="12"/>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AI/Analytics Function:</w:t>
      </w:r>
      <w:r w:rsidRPr="00706DE6">
        <w:rPr>
          <w:rFonts w:ascii="Arial" w:eastAsia="Times New Roman" w:hAnsi="Arial" w:cs="Arial"/>
          <w:sz w:val="20"/>
          <w:szCs w:val="20"/>
          <w:lang w:eastAsia="en-IN"/>
        </w:rPr>
        <w:t xml:space="preserve"> Define an initial version of an NF that hosts AI/ML algorithms for network optimization (effectively a logical function that could reside in RAN or Core or cloud). Specify its basic responsibilities (e.g., ingest RAN data, train or apply models, output recommendations or control actions). Importantly, define interfaces between this function and RAN nodes (this could leverage the AI data interface from WI_6G_AI_DATA). For example, an “RAN Intelligence Function (RIF)” that communicates with </w:t>
      </w:r>
      <w:proofErr w:type="spellStart"/>
      <w:r w:rsidRPr="00706DE6">
        <w:rPr>
          <w:rFonts w:ascii="Arial" w:eastAsia="Times New Roman" w:hAnsi="Arial" w:cs="Arial"/>
          <w:sz w:val="20"/>
          <w:szCs w:val="20"/>
          <w:lang w:eastAsia="en-IN"/>
        </w:rPr>
        <w:t>gNBs</w:t>
      </w:r>
      <w:proofErr w:type="spellEnd"/>
      <w:r w:rsidRPr="00706DE6">
        <w:rPr>
          <w:rFonts w:ascii="Arial" w:eastAsia="Times New Roman" w:hAnsi="Arial" w:cs="Arial"/>
          <w:sz w:val="20"/>
          <w:szCs w:val="20"/>
          <w:lang w:eastAsia="en-IN"/>
        </w:rPr>
        <w:t xml:space="preserve"> to optimize parameters.</w:t>
      </w:r>
    </w:p>
    <w:p w14:paraId="49DBD107" w14:textId="77777777" w:rsidR="00706DE6" w:rsidRPr="00706DE6" w:rsidRDefault="00706DE6" w:rsidP="00706DE6">
      <w:pPr>
        <w:numPr>
          <w:ilvl w:val="0"/>
          <w:numId w:val="12"/>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Sensing/Location Function:</w:t>
      </w:r>
      <w:r w:rsidRPr="00706DE6">
        <w:rPr>
          <w:rFonts w:ascii="Arial" w:eastAsia="Times New Roman" w:hAnsi="Arial" w:cs="Arial"/>
          <w:sz w:val="20"/>
          <w:szCs w:val="20"/>
          <w:lang w:eastAsia="en-IN"/>
        </w:rPr>
        <w:t xml:space="preserve"> If 6G heavily features sensing, a new NF might collect and process sensing information from across the network. The WI can sketch this function – how it would gather data from multiple RAN nodes (via a new interface or via a mid-haul connection), and possibly interface with external systems needing that data (like vehicular safety servers or public safety agencies).</w:t>
      </w:r>
    </w:p>
    <w:p w14:paraId="10EECFB7" w14:textId="77777777" w:rsidR="00706DE6" w:rsidRPr="00706DE6" w:rsidRDefault="00706DE6" w:rsidP="00706DE6">
      <w:pPr>
        <w:numPr>
          <w:ilvl w:val="0"/>
          <w:numId w:val="12"/>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Edge computing function integration:</w:t>
      </w:r>
      <w:r w:rsidRPr="00706DE6">
        <w:rPr>
          <w:rFonts w:ascii="Arial" w:eastAsia="Times New Roman" w:hAnsi="Arial" w:cs="Arial"/>
          <w:sz w:val="20"/>
          <w:szCs w:val="20"/>
          <w:lang w:eastAsia="en-IN"/>
        </w:rPr>
        <w:t xml:space="preserve"> 6G likely will have deeper edge integration. Perhaps define a function that manages edge application orchestration in tandem with RAN (though edge computing is more SA domain, the RAN needs hooks to it). The WI could list what RAN might expose to help an edge function (like location or radio condition) and vice versa.</w:t>
      </w:r>
    </w:p>
    <w:p w14:paraId="34A34E9D" w14:textId="77777777" w:rsidR="00706DE6" w:rsidRPr="00706DE6" w:rsidRDefault="00706DE6" w:rsidP="00706DE6">
      <w:pPr>
        <w:numPr>
          <w:ilvl w:val="0"/>
          <w:numId w:val="12"/>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lastRenderedPageBreak/>
        <w:t>New Service Management:</w:t>
      </w:r>
      <w:r w:rsidRPr="00706DE6">
        <w:rPr>
          <w:rFonts w:ascii="Arial" w:eastAsia="Times New Roman" w:hAnsi="Arial" w:cs="Arial"/>
          <w:sz w:val="20"/>
          <w:szCs w:val="20"/>
          <w:lang w:eastAsia="en-IN"/>
        </w:rPr>
        <w:t xml:space="preserve"> if new types of services (haptic communications, extreme URLLC for industrial) require unique handling, maybe a function analogous to the 5G Network Slicing Management Function but for 6G contexts could be needed. The WI can identify such needs.</w:t>
      </w:r>
    </w:p>
    <w:p w14:paraId="780B9A2C" w14:textId="77777777" w:rsidR="00706DE6" w:rsidRPr="00706DE6" w:rsidRDefault="00706DE6" w:rsidP="00706DE6">
      <w:pPr>
        <w:numPr>
          <w:ilvl w:val="0"/>
          <w:numId w:val="12"/>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Essentially, this WI would not finalize full protocols for these NFs, but create agreement on their existence, terminology, and perhaps an architecture diagram of 6G with these NFs included. It can then hand over detailed normative work to SA2 and RAN3 later.</w:t>
      </w:r>
    </w:p>
    <w:p w14:paraId="70269293" w14:textId="77777777" w:rsidR="00706DE6" w:rsidRDefault="00706DE6" w:rsidP="00706DE6">
      <w:pPr>
        <w:pBdr>
          <w:bottom w:val="single" w:sz="6" w:space="1" w:color="auto"/>
        </w:pBd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Expected Deliverables:</w:t>
      </w:r>
      <w:r w:rsidRPr="00706DE6">
        <w:rPr>
          <w:rFonts w:ascii="Arial" w:eastAsia="Times New Roman" w:hAnsi="Arial" w:cs="Arial"/>
          <w:sz w:val="20"/>
          <w:szCs w:val="20"/>
          <w:lang w:eastAsia="en-IN"/>
        </w:rPr>
        <w:t xml:space="preserve"> Likely a Technical Report in the 23-series (since network architecture is often captured in SA2 TRs) or a joint TR between SA2/RAN3: e.g., </w:t>
      </w:r>
      <w:r w:rsidRPr="00233490">
        <w:rPr>
          <w:rFonts w:ascii="Arial" w:eastAsia="Times New Roman" w:hAnsi="Arial" w:cs="Arial"/>
          <w:bCs/>
          <w:sz w:val="20"/>
          <w:szCs w:val="20"/>
          <w:lang w:eastAsia="en-IN"/>
        </w:rPr>
        <w:t>TR 23.8xx</w:t>
      </w:r>
      <w:r w:rsidRPr="00706DE6">
        <w:rPr>
          <w:rFonts w:ascii="Arial" w:eastAsia="Times New Roman" w:hAnsi="Arial" w:cs="Arial"/>
          <w:sz w:val="20"/>
          <w:szCs w:val="20"/>
          <w:lang w:eastAsia="en-IN"/>
        </w:rPr>
        <w:t xml:space="preserve"> “Study on New Network Functions for 6G Architecture.” However, since this is proposed as a WI (normative), it might result in high-level descriptions in a Release 20 Technical Specification or an update to TR 23.501 (if they treat it as extension of 5G architecture). A realistic outcome is a set of Stage 2 definitions and perhaps API stubs for these functions, delivered by the end of Release 20. This provides input to the full architecture work in Release 21. Coordination with TSG SA is implied, so this work item may be a joint initiative between RAN and SA (with RAN endorsing the aspects that relate to radio network integration).</w:t>
      </w:r>
    </w:p>
    <w:p w14:paraId="12D216B4" w14:textId="0764D0D6" w:rsidR="00706DE6" w:rsidRPr="00706DE6" w:rsidRDefault="00706DE6" w:rsidP="00706DE6">
      <w:pPr>
        <w:pStyle w:val="Heading1"/>
        <w:rPr>
          <w:rFonts w:ascii="Arial" w:hAnsi="Arial" w:cs="Arial"/>
          <w:sz w:val="36"/>
          <w:szCs w:val="36"/>
        </w:rPr>
      </w:pPr>
      <w:r w:rsidRPr="00706DE6">
        <w:rPr>
          <w:rFonts w:ascii="Arial" w:hAnsi="Arial" w:cs="Arial"/>
          <w:sz w:val="36"/>
          <w:szCs w:val="36"/>
        </w:rPr>
        <w:t xml:space="preserve">6. </w:t>
      </w:r>
      <w:r w:rsidR="003C2F49">
        <w:rPr>
          <w:rFonts w:ascii="Arial" w:hAnsi="Arial" w:cs="Arial"/>
          <w:sz w:val="36"/>
          <w:szCs w:val="36"/>
        </w:rPr>
        <w:t>Cross-Domain Considerations</w:t>
      </w:r>
    </w:p>
    <w:p w14:paraId="20BDB043" w14:textId="28517E11"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Beyond the specific studies and work items, certain </w:t>
      </w:r>
      <w:r w:rsidR="003C2F49">
        <w:rPr>
          <w:rFonts w:ascii="Arial" w:eastAsia="Times New Roman" w:hAnsi="Arial" w:cs="Arial"/>
          <w:bCs/>
          <w:sz w:val="20"/>
          <w:szCs w:val="20"/>
          <w:lang w:eastAsia="en-IN"/>
        </w:rPr>
        <w:t>Cross-Domain Considerations</w:t>
      </w:r>
      <w:r w:rsidRPr="00706DE6">
        <w:rPr>
          <w:rFonts w:ascii="Arial" w:eastAsia="Times New Roman" w:hAnsi="Arial" w:cs="Arial"/>
          <w:sz w:val="20"/>
          <w:szCs w:val="20"/>
          <w:lang w:eastAsia="en-IN"/>
        </w:rPr>
        <w:t xml:space="preserve"> must be kept in focus throughout 6G standardization. These themes are not confined to a single study, but rather should inform all SIs/WIs and subsequent specification work:</w:t>
      </w:r>
    </w:p>
    <w:p w14:paraId="281FCF03" w14:textId="77777777" w:rsidR="00706DE6" w:rsidRPr="00706DE6" w:rsidRDefault="00706DE6" w:rsidP="00706DE6">
      <w:pPr>
        <w:numPr>
          <w:ilvl w:val="0"/>
          <w:numId w:val="13"/>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Energy Efficiency and Green KPIs:</w:t>
      </w:r>
      <w:r w:rsidRPr="00706DE6">
        <w:rPr>
          <w:rFonts w:ascii="Arial" w:eastAsia="Times New Roman" w:hAnsi="Arial" w:cs="Arial"/>
          <w:sz w:val="20"/>
          <w:szCs w:val="20"/>
          <w:lang w:eastAsia="en-IN"/>
        </w:rPr>
        <w:t xml:space="preserve"> Sustainability is a key driver for 6G. All proposed study items and features should incorporate energy efficiency considerations – from device battery life to network power consumption. For example, FS_6G_AI_RAN will consider how AI can reduce wasted transmissions; FS_6G_PHY_ADV will evaluate more power-efficient waveforms and hardware; FS_6G_PERF_TEST is explicitly defining energy KPIs. 6G aims to drastically improve the </w:t>
      </w:r>
      <w:r w:rsidRPr="00706DE6">
        <w:rPr>
          <w:rFonts w:ascii="Arial" w:eastAsia="Times New Roman" w:hAnsi="Arial" w:cs="Arial"/>
          <w:b/>
          <w:bCs/>
          <w:sz w:val="20"/>
          <w:szCs w:val="20"/>
          <w:lang w:eastAsia="en-IN"/>
        </w:rPr>
        <w:t>bit-per-joule</w:t>
      </w:r>
      <w:r w:rsidRPr="00706DE6">
        <w:rPr>
          <w:rFonts w:ascii="Arial" w:eastAsia="Times New Roman" w:hAnsi="Arial" w:cs="Arial"/>
          <w:sz w:val="20"/>
          <w:szCs w:val="20"/>
          <w:lang w:eastAsia="en-IN"/>
        </w:rPr>
        <w:t xml:space="preserve"> efficiency and enable networks to intelligently manage energy (e.g., putting parts of the network to sleep during low load). Moreover, green KPIs (like carbon footprint per bit) should become first-class metrics in 6G design choices, ensuring the technology contributes to global climate objectives.</w:t>
      </w:r>
    </w:p>
    <w:p w14:paraId="6755634E" w14:textId="77777777" w:rsidR="00706DE6" w:rsidRPr="00706DE6" w:rsidRDefault="00706DE6" w:rsidP="00706DE6">
      <w:pPr>
        <w:numPr>
          <w:ilvl w:val="0"/>
          <w:numId w:val="13"/>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Resilience and Fault Tolerance:</w:t>
      </w:r>
      <w:r w:rsidRPr="00706DE6">
        <w:rPr>
          <w:rFonts w:ascii="Arial" w:eastAsia="Times New Roman" w:hAnsi="Arial" w:cs="Arial"/>
          <w:sz w:val="20"/>
          <w:szCs w:val="20"/>
          <w:lang w:eastAsia="en-IN"/>
        </w:rPr>
        <w:t xml:space="preserve"> As wireless networks become critical infrastructure (supporting industry automation, transportation, healthcare, etc.), 6G must be designed for high resilience. This means tolerance to failures (e.g., a site outage, backhaul loss) and rapid recovery, as well as maintaining service in extreme conditions (natural disasters, cyber-attacks). Several study items will incorporate these aspects: the architecture study (FS_6G_ARCH_IF) will consider distributed architectures that avoid single points of failure; RRM/Protocol studies (FS_6G_RRM_PROT) will consider multi-connectivity and redundancy at the protocol level; and the AI study (FS_6G_AI_RAN) can explore AI for anomaly detection and predictive maintenance. Across all efforts, designing for </w:t>
      </w:r>
      <w:r w:rsidRPr="00706DE6">
        <w:rPr>
          <w:rFonts w:ascii="Arial" w:eastAsia="Times New Roman" w:hAnsi="Arial" w:cs="Arial"/>
          <w:b/>
          <w:bCs/>
          <w:sz w:val="20"/>
          <w:szCs w:val="20"/>
          <w:lang w:eastAsia="en-IN"/>
        </w:rPr>
        <w:t>robustness</w:t>
      </w:r>
      <w:r w:rsidRPr="00706DE6">
        <w:rPr>
          <w:rFonts w:ascii="Arial" w:eastAsia="Times New Roman" w:hAnsi="Arial" w:cs="Arial"/>
          <w:sz w:val="20"/>
          <w:szCs w:val="20"/>
          <w:lang w:eastAsia="en-IN"/>
        </w:rPr>
        <w:t xml:space="preserve"> (e.g., robust coding, self-healing networks, graceful degradation of service) is a unifying theme.</w:t>
      </w:r>
    </w:p>
    <w:p w14:paraId="51CF9089" w14:textId="77777777" w:rsidR="00706DE6" w:rsidRPr="00706DE6" w:rsidRDefault="00706DE6" w:rsidP="00706DE6">
      <w:pPr>
        <w:numPr>
          <w:ilvl w:val="0"/>
          <w:numId w:val="13"/>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Open Interfaces and Cloud-Native Implementation:</w:t>
      </w:r>
      <w:r w:rsidRPr="00706DE6">
        <w:rPr>
          <w:rFonts w:ascii="Arial" w:eastAsia="Times New Roman" w:hAnsi="Arial" w:cs="Arial"/>
          <w:sz w:val="20"/>
          <w:szCs w:val="20"/>
          <w:lang w:eastAsia="en-IN"/>
        </w:rPr>
        <w:t xml:space="preserve"> 6G development coincides with a push for openness and virtualization in telecom. Adopting </w:t>
      </w:r>
      <w:r w:rsidRPr="00706DE6">
        <w:rPr>
          <w:rFonts w:ascii="Arial" w:eastAsia="Times New Roman" w:hAnsi="Arial" w:cs="Arial"/>
          <w:b/>
          <w:bCs/>
          <w:sz w:val="20"/>
          <w:szCs w:val="20"/>
          <w:lang w:eastAsia="en-IN"/>
        </w:rPr>
        <w:t>cloud-native</w:t>
      </w:r>
      <w:r w:rsidRPr="00706DE6">
        <w:rPr>
          <w:rFonts w:ascii="Arial" w:eastAsia="Times New Roman" w:hAnsi="Arial" w:cs="Arial"/>
          <w:sz w:val="20"/>
          <w:szCs w:val="20"/>
          <w:lang w:eastAsia="en-IN"/>
        </w:rPr>
        <w:t xml:space="preserve"> principles means 6G functions should be software-defined, modular, and deployable on cloud infrastructure. Our proposals embrace this: FS_6G_ARCH_IF explicitly looks at service-based architecture for RAN and potential alignment with O-RAN interfaces; the AI/ML framework WI (6G_AI_DATA) and network function WI (6G_NTW_FUNC) both push for well-defined APIs and interoperable components. Emphasizing open interfaces (within RAN and between RAN-Core) will encourage multi-vendor ecosystems and innovation. Additionally, cloud-native design can improve scalability and upgradeability of 6G networks (e.g., microservices that can be independently updated). All WGs should coordinate to ensure that the resulting 6G specifications do not create unnecessary vendor lock-in and are amenable to implementation on common cloud platforms.</w:t>
      </w:r>
    </w:p>
    <w:p w14:paraId="22E8B283" w14:textId="0BC6CD50" w:rsidR="00706DE6" w:rsidRDefault="00706DE6" w:rsidP="00706DE6">
      <w:pPr>
        <w:numPr>
          <w:ilvl w:val="0"/>
          <w:numId w:val="13"/>
        </w:numPr>
        <w:pBdr>
          <w:bottom w:val="single" w:sz="6" w:space="1" w:color="auto"/>
        </w:pBd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Security and Privacy by Design:</w:t>
      </w:r>
      <w:r w:rsidRPr="00706DE6">
        <w:rPr>
          <w:rFonts w:ascii="Arial" w:eastAsia="Times New Roman" w:hAnsi="Arial" w:cs="Arial"/>
          <w:sz w:val="20"/>
          <w:szCs w:val="20"/>
          <w:lang w:eastAsia="en-IN"/>
        </w:rPr>
        <w:t xml:space="preserve"> (Although not explicitly listed in the section title, it’s worth noting as cross-</w:t>
      </w:r>
      <w:r w:rsidR="00804CEE">
        <w:rPr>
          <w:rFonts w:ascii="Arial" w:eastAsia="Times New Roman" w:hAnsi="Arial" w:cs="Arial"/>
          <w:sz w:val="20"/>
          <w:szCs w:val="20"/>
          <w:lang w:eastAsia="en-IN"/>
        </w:rPr>
        <w:t>domain</w:t>
      </w:r>
      <w:r w:rsidRPr="00706DE6">
        <w:rPr>
          <w:rFonts w:ascii="Arial" w:eastAsia="Times New Roman" w:hAnsi="Arial" w:cs="Arial"/>
          <w:sz w:val="20"/>
          <w:szCs w:val="20"/>
          <w:lang w:eastAsia="en-IN"/>
        </w:rPr>
        <w:t xml:space="preserve">.) 6G must embed advanced security from the outset, including post-quantum cryptography, zero-trust architecture principles, and privacy protections for user data </w:t>
      </w:r>
      <w:r w:rsidRPr="00706DE6">
        <w:rPr>
          <w:rFonts w:ascii="Arial" w:eastAsia="Times New Roman" w:hAnsi="Arial" w:cs="Arial"/>
          <w:sz w:val="20"/>
          <w:szCs w:val="20"/>
          <w:lang w:eastAsia="en-IN"/>
        </w:rPr>
        <w:lastRenderedPageBreak/>
        <w:t>(especially with increased sensing and AI data collection). Each study item should consider security implications of new features (for example, FS_6G_ISAC should consider how sensing data is protected; FS_6G_AI_RAN should consider robustness of AI models against adversarial attacks). A coordinated effort with SA3 (security) will be required as new threats emerge in 6G scenarios.</w:t>
      </w:r>
    </w:p>
    <w:p w14:paraId="5414FDCA" w14:textId="77777777" w:rsidR="00706DE6" w:rsidRPr="00706DE6" w:rsidRDefault="00706DE6" w:rsidP="00706DE6">
      <w:pPr>
        <w:pStyle w:val="Heading1"/>
        <w:rPr>
          <w:rFonts w:ascii="Arial" w:hAnsi="Arial" w:cs="Arial"/>
          <w:sz w:val="36"/>
          <w:szCs w:val="36"/>
        </w:rPr>
      </w:pPr>
      <w:r w:rsidRPr="00706DE6">
        <w:rPr>
          <w:rFonts w:ascii="Arial" w:hAnsi="Arial" w:cs="Arial"/>
          <w:sz w:val="36"/>
          <w:szCs w:val="36"/>
        </w:rPr>
        <w:t>7. Study Timeline and Coordination</w:t>
      </w:r>
    </w:p>
    <w:p w14:paraId="4459230C"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Proposed Timeline:</w:t>
      </w:r>
      <w:r w:rsidRPr="00706DE6">
        <w:rPr>
          <w:rFonts w:ascii="Arial" w:eastAsia="Times New Roman" w:hAnsi="Arial" w:cs="Arial"/>
          <w:sz w:val="20"/>
          <w:szCs w:val="20"/>
          <w:lang w:eastAsia="en-IN"/>
        </w:rPr>
        <w:t xml:space="preserve"> We recommend a </w:t>
      </w:r>
      <w:r w:rsidRPr="00706DE6">
        <w:rPr>
          <w:rFonts w:ascii="Arial" w:eastAsia="Times New Roman" w:hAnsi="Arial" w:cs="Arial"/>
          <w:b/>
          <w:bCs/>
          <w:sz w:val="20"/>
          <w:szCs w:val="20"/>
          <w:lang w:eastAsia="en-IN"/>
        </w:rPr>
        <w:t>21-month phased study plan</w:t>
      </w:r>
      <w:r w:rsidRPr="00706DE6">
        <w:rPr>
          <w:rFonts w:ascii="Arial" w:eastAsia="Times New Roman" w:hAnsi="Arial" w:cs="Arial"/>
          <w:sz w:val="20"/>
          <w:szCs w:val="20"/>
          <w:lang w:eastAsia="en-IN"/>
        </w:rPr>
        <w:t xml:space="preserve"> for the new 6G RAN Study Items, roughly spanning mid-2025 to early 2027. This timeframe balances the urgency to gather results (to feed Release 21 decisions) with the complexity of the topics. An indicative timeline is as follows:</w:t>
      </w:r>
    </w:p>
    <w:p w14:paraId="2AA25615" w14:textId="77777777" w:rsidR="00706DE6" w:rsidRPr="00706DE6" w:rsidRDefault="00706DE6" w:rsidP="00706DE6">
      <w:pPr>
        <w:numPr>
          <w:ilvl w:val="0"/>
          <w:numId w:val="14"/>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Kick-off (Month 0–3, mid 2025):</w:t>
      </w:r>
      <w:r w:rsidRPr="00706DE6">
        <w:rPr>
          <w:rFonts w:ascii="Arial" w:eastAsia="Times New Roman" w:hAnsi="Arial" w:cs="Arial"/>
          <w:sz w:val="20"/>
          <w:szCs w:val="20"/>
          <w:lang w:eastAsia="en-IN"/>
        </w:rPr>
        <w:t xml:space="preserve"> SIs approved at RAN#108 (June 2025) and initiated in the respective RAN WGs (RAN1–RAN4, with possibly RAN5 input for testing aspects). Study Items are allocated rapporteurs and work item leads. Initial contributions focus on refining study plans and evaluation methodologies for each SI.</w:t>
      </w:r>
    </w:p>
    <w:p w14:paraId="30CD2B7D" w14:textId="77777777" w:rsidR="00706DE6" w:rsidRPr="00706DE6" w:rsidRDefault="00706DE6" w:rsidP="00706DE6">
      <w:pPr>
        <w:numPr>
          <w:ilvl w:val="0"/>
          <w:numId w:val="14"/>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Intermediate Evaluation (Month ~9–12, early 2026):</w:t>
      </w:r>
      <w:r w:rsidRPr="00706DE6">
        <w:rPr>
          <w:rFonts w:ascii="Arial" w:eastAsia="Times New Roman" w:hAnsi="Arial" w:cs="Arial"/>
          <w:sz w:val="20"/>
          <w:szCs w:val="20"/>
          <w:lang w:eastAsia="en-IN"/>
        </w:rPr>
        <w:t xml:space="preserve"> By the end of 2025 or early 2026, each SI should produce a progress report or interim technical report. At this stage, initial findings (e.g., preliminary channel models for THz, early simulation results for AI in RAN, candidate waveform list for PHY, etc.) are documented. A checkpoint review at RAN plenary (around RAN#110) can be done to adjust scope if needed and ensure no overlap or critical gap among studies.</w:t>
      </w:r>
    </w:p>
    <w:p w14:paraId="4A0A154E" w14:textId="77777777" w:rsidR="00706DE6" w:rsidRPr="00706DE6" w:rsidRDefault="00706DE6" w:rsidP="00706DE6">
      <w:pPr>
        <w:numPr>
          <w:ilvl w:val="0"/>
          <w:numId w:val="14"/>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Convergence and Draft TRs (Month ~15–18, late 2026):</w:t>
      </w:r>
      <w:r w:rsidRPr="00706DE6">
        <w:rPr>
          <w:rFonts w:ascii="Arial" w:eastAsia="Times New Roman" w:hAnsi="Arial" w:cs="Arial"/>
          <w:sz w:val="20"/>
          <w:szCs w:val="20"/>
          <w:lang w:eastAsia="en-IN"/>
        </w:rPr>
        <w:t xml:space="preserve"> Studies begin to converge on recommendations. Joint sessions or workshops across WGs may be held to reconcile dependencies (for instance, outcomes of FS_6G_PHY_ADV and FS_6G_THz might both impact waveform decisions, so coordination is needed). Draft Technical Reports for each SI are prepared, with major conclusions and likely technology options identified.</w:t>
      </w:r>
    </w:p>
    <w:p w14:paraId="7FE02254" w14:textId="77777777" w:rsidR="00706DE6" w:rsidRPr="00706DE6" w:rsidRDefault="00706DE6" w:rsidP="00706DE6">
      <w:pPr>
        <w:numPr>
          <w:ilvl w:val="0"/>
          <w:numId w:val="14"/>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Finalization (Month ~21, early 2027):</w:t>
      </w:r>
      <w:r w:rsidRPr="00706DE6">
        <w:rPr>
          <w:rFonts w:ascii="Arial" w:eastAsia="Times New Roman" w:hAnsi="Arial" w:cs="Arial"/>
          <w:sz w:val="20"/>
          <w:szCs w:val="20"/>
          <w:lang w:eastAsia="en-IN"/>
        </w:rPr>
        <w:t xml:space="preserve"> The Technical Reports for all SIs are finalized and approved by their WGs and by TSG RAN (targeting RAN#113 or #114 in Q1–Q2 2027). This timing ensures that by mid-2027, RAN has a comprehensive set of 6G study conclusions. These will form the basis for Release 21 Work Item proposals (normative specs) starting in the second half of 2027.</w:t>
      </w:r>
    </w:p>
    <w:p w14:paraId="5491FE47"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This phased approach ensures continuous momentum while giving enough time for thorough analysis and consensus-building.</w:t>
      </w:r>
    </w:p>
    <w:p w14:paraId="7FD4DD1B" w14:textId="77777777" w:rsidR="00706DE6" w:rsidRPr="00706DE6" w:rsidRDefault="00706DE6" w:rsidP="00706DE6">
      <w:p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Inter-Working Group Coordination:</w:t>
      </w:r>
      <w:r w:rsidRPr="00706DE6">
        <w:rPr>
          <w:rFonts w:ascii="Arial" w:eastAsia="Times New Roman" w:hAnsi="Arial" w:cs="Arial"/>
          <w:sz w:val="20"/>
          <w:szCs w:val="20"/>
          <w:lang w:eastAsia="en-IN"/>
        </w:rPr>
        <w:t xml:space="preserve"> Given the breadth of topics, effective coordination among RAN WGs and with other TSGs is crucial:</w:t>
      </w:r>
    </w:p>
    <w:p w14:paraId="2433438E" w14:textId="77777777" w:rsidR="00706DE6" w:rsidRPr="00706DE6" w:rsidRDefault="00706DE6" w:rsidP="00706DE6">
      <w:pPr>
        <w:numPr>
          <w:ilvl w:val="0"/>
          <w:numId w:val="1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Within RAN, each study item will likely be led by one WG (e.g., RAN1 for PHY-related, RAN2 for MAC/RRM, RAN3 for architecture/interfaces, RAN4 for RF aspects, RAN5 for testing). However, most topics have cross-WG implications. For example, </w:t>
      </w:r>
      <w:r w:rsidRPr="00233490">
        <w:rPr>
          <w:rFonts w:ascii="Arial" w:eastAsia="Times New Roman" w:hAnsi="Arial" w:cs="Arial"/>
          <w:bCs/>
          <w:sz w:val="20"/>
          <w:szCs w:val="20"/>
          <w:lang w:eastAsia="en-IN"/>
        </w:rPr>
        <w:t>AI-native RAN</w:t>
      </w:r>
      <w:r w:rsidRPr="00706DE6">
        <w:rPr>
          <w:rFonts w:ascii="Arial" w:eastAsia="Times New Roman" w:hAnsi="Arial" w:cs="Arial"/>
          <w:sz w:val="20"/>
          <w:szCs w:val="20"/>
          <w:lang w:eastAsia="en-IN"/>
        </w:rPr>
        <w:t xml:space="preserve"> (FS_6G_AI_RAN) spans RAN1 (physical layer enhancements for AI) through RAN3 (architecture changes). To manage this, we propose appointing </w:t>
      </w:r>
      <w:r w:rsidRPr="00233490">
        <w:rPr>
          <w:rFonts w:ascii="Arial" w:eastAsia="Times New Roman" w:hAnsi="Arial" w:cs="Arial"/>
          <w:bCs/>
          <w:sz w:val="20"/>
          <w:szCs w:val="20"/>
          <w:lang w:eastAsia="en-IN"/>
        </w:rPr>
        <w:t>liaisons or champions in each WG</w:t>
      </w:r>
      <w:r w:rsidRPr="00706DE6">
        <w:rPr>
          <w:rFonts w:ascii="Arial" w:eastAsia="Times New Roman" w:hAnsi="Arial" w:cs="Arial"/>
          <w:sz w:val="20"/>
          <w:szCs w:val="20"/>
          <w:lang w:eastAsia="en-IN"/>
        </w:rPr>
        <w:t xml:space="preserve"> for the major SIs to ensure findings are shared. Regular joint WG meetings or conference calls should be scheduled, especially between:</w:t>
      </w:r>
    </w:p>
    <w:p w14:paraId="5DB3640B" w14:textId="77777777" w:rsidR="00706DE6" w:rsidRPr="00706DE6" w:rsidRDefault="00706DE6" w:rsidP="00706DE6">
      <w:pPr>
        <w:numPr>
          <w:ilvl w:val="1"/>
          <w:numId w:val="1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RAN1 and RAN2 on topics like new waveforms (PHY) and how they influence scheduling (MAC).</w:t>
      </w:r>
    </w:p>
    <w:p w14:paraId="4611E272" w14:textId="77777777" w:rsidR="00706DE6" w:rsidRPr="00706DE6" w:rsidRDefault="00706DE6" w:rsidP="00706DE6">
      <w:pPr>
        <w:numPr>
          <w:ilvl w:val="1"/>
          <w:numId w:val="1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RAN2 and RAN3 on protocol vs architecture alignment.</w:t>
      </w:r>
    </w:p>
    <w:p w14:paraId="37291132" w14:textId="77777777" w:rsidR="00706DE6" w:rsidRPr="00706DE6" w:rsidRDefault="00706DE6" w:rsidP="00706DE6">
      <w:pPr>
        <w:numPr>
          <w:ilvl w:val="1"/>
          <w:numId w:val="1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RAN4 and RAN1 on how RF requirements (like for THz) constrain waveform/antenna design.</w:t>
      </w:r>
    </w:p>
    <w:p w14:paraId="3D858694" w14:textId="77777777" w:rsidR="00706DE6" w:rsidRPr="00706DE6" w:rsidRDefault="00706DE6" w:rsidP="00706DE6">
      <w:pPr>
        <w:numPr>
          <w:ilvl w:val="1"/>
          <w:numId w:val="1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RAN4 and RAN5 on how new performance metrics can be translated into test requirements.</w:t>
      </w:r>
    </w:p>
    <w:p w14:paraId="4688A652" w14:textId="77777777" w:rsidR="00706DE6" w:rsidRPr="00706DE6" w:rsidRDefault="00706DE6" w:rsidP="00706DE6">
      <w:pPr>
        <w:numPr>
          <w:ilvl w:val="0"/>
          <w:numId w:val="1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At TSG RAN plenary level, an </w:t>
      </w:r>
      <w:r w:rsidRPr="00233490">
        <w:rPr>
          <w:rFonts w:ascii="Arial" w:eastAsia="Times New Roman" w:hAnsi="Arial" w:cs="Arial"/>
          <w:bCs/>
          <w:sz w:val="20"/>
          <w:szCs w:val="20"/>
          <w:lang w:eastAsia="en-IN"/>
        </w:rPr>
        <w:t>ad-hoc 6G coordination team</w:t>
      </w:r>
      <w:r w:rsidRPr="00706DE6">
        <w:rPr>
          <w:rFonts w:ascii="Arial" w:eastAsia="Times New Roman" w:hAnsi="Arial" w:cs="Arial"/>
          <w:sz w:val="20"/>
          <w:szCs w:val="20"/>
          <w:lang w:eastAsia="en-IN"/>
        </w:rPr>
        <w:t xml:space="preserve"> could be formed (perhaps the RAN chair and vice-chairs, and rapporteurs of each SI) to monitor overall progress and address any overlaps or gaps promptly. This team can also prepare joint reports or summary presentations to keep the wider RAN membership informed of interim results.</w:t>
      </w:r>
    </w:p>
    <w:p w14:paraId="0361675E" w14:textId="77777777" w:rsidR="00706DE6" w:rsidRPr="00706DE6" w:rsidRDefault="00706DE6" w:rsidP="00706DE6">
      <w:pPr>
        <w:numPr>
          <w:ilvl w:val="0"/>
          <w:numId w:val="1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lastRenderedPageBreak/>
        <w:t xml:space="preserve">Coordination with </w:t>
      </w:r>
      <w:r w:rsidRPr="00233490">
        <w:rPr>
          <w:rFonts w:ascii="Arial" w:eastAsia="Times New Roman" w:hAnsi="Arial" w:cs="Arial"/>
          <w:bCs/>
          <w:sz w:val="20"/>
          <w:szCs w:val="20"/>
          <w:lang w:eastAsia="en-IN"/>
        </w:rPr>
        <w:t>SA2 (Architecture)</w:t>
      </w:r>
      <w:r w:rsidRPr="00706DE6">
        <w:rPr>
          <w:rFonts w:ascii="Arial" w:eastAsia="Times New Roman" w:hAnsi="Arial" w:cs="Arial"/>
          <w:sz w:val="20"/>
          <w:szCs w:val="20"/>
          <w:lang w:eastAsia="en-IN"/>
        </w:rPr>
        <w:t xml:space="preserve"> and other SA groups is equally important. For instance, FS_6G_ARCH_IF and WI_6G_NTW_FUNC intersect heavily with SA2’s scope. A formal liaison statement should be sent to SA2 notifying them of these RAN studies and inviting collaboration (and vice versa, RAN should actively participate in SA2’s 6G architecture study to align assumptions). Similarly, SA1 should be kept in loop so that if new use cases or requirements emerge during these studies, they can be considered in SA1’s requirements framework.</w:t>
      </w:r>
    </w:p>
    <w:p w14:paraId="4AC730E1" w14:textId="77777777" w:rsidR="00706DE6" w:rsidRPr="00706DE6" w:rsidRDefault="00706DE6" w:rsidP="00706DE6">
      <w:pPr>
        <w:numPr>
          <w:ilvl w:val="0"/>
          <w:numId w:val="1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 xml:space="preserve">Involvement of </w:t>
      </w:r>
      <w:r w:rsidRPr="00233490">
        <w:rPr>
          <w:rFonts w:ascii="Arial" w:eastAsia="Times New Roman" w:hAnsi="Arial" w:cs="Arial"/>
          <w:bCs/>
          <w:sz w:val="20"/>
          <w:szCs w:val="20"/>
          <w:lang w:eastAsia="en-IN"/>
        </w:rPr>
        <w:t>CT groups (CT1, CT3)</w:t>
      </w:r>
      <w:r w:rsidRPr="00706DE6">
        <w:rPr>
          <w:rFonts w:ascii="Arial" w:eastAsia="Times New Roman" w:hAnsi="Arial" w:cs="Arial"/>
          <w:sz w:val="20"/>
          <w:szCs w:val="20"/>
          <w:lang w:eastAsia="en-IN"/>
        </w:rPr>
        <w:t>: While Core network and terminal aspects will mostly come later, any early notion of new interfaces (like data collection APIs or new service interfaces) might involve CT working groups (which specify application layer protocols, SIM interfaces, etc.). We propose periodic check-ins with CT1 (responsible for the UE terminal side protocols/interfaces) and CT3 (responsible for user-plane protocols, which might eventually carry new types of traffic or interface with new NFs) to ensure future impacts on UE design or core protocols are considered. For example, if FS_6G_ISAC suggests new UE measurement capabilities, CT1 might need to consider impacts on USIM or application layers that use location info.</w:t>
      </w:r>
    </w:p>
    <w:p w14:paraId="56AAF643" w14:textId="77777777" w:rsidR="00706DE6" w:rsidRPr="00706DE6" w:rsidRDefault="00706DE6" w:rsidP="00706DE6">
      <w:pPr>
        <w:numPr>
          <w:ilvl w:val="0"/>
          <w:numId w:val="15"/>
        </w:numP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b/>
          <w:bCs/>
          <w:sz w:val="20"/>
          <w:szCs w:val="20"/>
          <w:lang w:eastAsia="en-IN"/>
        </w:rPr>
        <w:t>Workshops and Joint Sessions:</w:t>
      </w:r>
      <w:r w:rsidRPr="00706DE6">
        <w:rPr>
          <w:rFonts w:ascii="Arial" w:eastAsia="Times New Roman" w:hAnsi="Arial" w:cs="Arial"/>
          <w:sz w:val="20"/>
          <w:szCs w:val="20"/>
          <w:lang w:eastAsia="en-IN"/>
        </w:rPr>
        <w:t xml:space="preserve"> Building on the successful 3GPP 6G workshop held in March 2025, we recommend scheduling follow-up workshops (perhaps in 2026) focused on specific areas: e.g., a workshop on AI &amp; 6G (joint RAN and SA), another on THz communications (joint RAN1/RAN4 with academia input on propagation), etc. These can accelerate knowledge transfer and consensus on complex topics.</w:t>
      </w:r>
    </w:p>
    <w:p w14:paraId="77B64FF6" w14:textId="77777777" w:rsidR="00706DE6" w:rsidRDefault="00706DE6" w:rsidP="00706DE6">
      <w:pPr>
        <w:pBdr>
          <w:bottom w:val="single" w:sz="6" w:space="1" w:color="auto"/>
        </w:pBdr>
        <w:spacing w:before="100" w:beforeAutospacing="1" w:after="100" w:afterAutospacing="1" w:line="240" w:lineRule="auto"/>
        <w:rPr>
          <w:rFonts w:ascii="Arial" w:eastAsia="Times New Roman" w:hAnsi="Arial" w:cs="Arial"/>
          <w:sz w:val="20"/>
          <w:szCs w:val="20"/>
          <w:lang w:eastAsia="en-IN"/>
        </w:rPr>
      </w:pPr>
      <w:r w:rsidRPr="00706DE6">
        <w:rPr>
          <w:rFonts w:ascii="Arial" w:eastAsia="Times New Roman" w:hAnsi="Arial" w:cs="Arial"/>
          <w:sz w:val="20"/>
          <w:szCs w:val="20"/>
          <w:lang w:eastAsia="en-IN"/>
        </w:rPr>
        <w:t>Through a well-structured timeline and close coordination, 3GPP can manage the complexity of these multiple studies, ensuring they collectively deliver a unified understanding of 6G systems in time for the normative phase. The 21-month window also aligns well with external timelines (like the IMT-2030 submission process beginning around 2027/28), giving 3GPP ample time to prepare contributions to ITU based on solid study results.</w:t>
      </w:r>
    </w:p>
    <w:p w14:paraId="28269897" w14:textId="77777777" w:rsidR="00706DE6" w:rsidRDefault="00706DE6" w:rsidP="00706DE6">
      <w:pPr>
        <w:pStyle w:val="Heading1"/>
        <w:rPr>
          <w:rFonts w:ascii="Arial" w:hAnsi="Arial" w:cs="Arial"/>
          <w:sz w:val="36"/>
          <w:szCs w:val="36"/>
        </w:rPr>
      </w:pPr>
      <w:r w:rsidRPr="00706DE6">
        <w:rPr>
          <w:rFonts w:ascii="Arial" w:hAnsi="Arial" w:cs="Arial"/>
          <w:sz w:val="36"/>
          <w:szCs w:val="36"/>
        </w:rPr>
        <w:t>8. Conclusion</w:t>
      </w:r>
    </w:p>
    <w:p w14:paraId="6BB89505" w14:textId="1C136BAB" w:rsidR="006058FA" w:rsidRPr="006058FA" w:rsidRDefault="006058FA" w:rsidP="006058FA">
      <w:pPr>
        <w:pStyle w:val="NormalWeb"/>
        <w:rPr>
          <w:rFonts w:ascii="Arial" w:hAnsi="Arial" w:cs="Arial"/>
          <w:sz w:val="20"/>
        </w:rPr>
      </w:pPr>
      <w:bookmarkStart w:id="1" w:name="_Hlk199506632"/>
      <w:r w:rsidRPr="006058FA">
        <w:rPr>
          <w:rStyle w:val="Strong"/>
          <w:rFonts w:ascii="Arial" w:hAnsi="Arial" w:cs="Arial"/>
          <w:sz w:val="20"/>
        </w:rPr>
        <w:t xml:space="preserve">Proposal </w:t>
      </w:r>
      <w:r w:rsidR="00685B9A">
        <w:rPr>
          <w:rStyle w:val="Strong"/>
          <w:rFonts w:ascii="Arial" w:hAnsi="Arial" w:cs="Arial"/>
          <w:sz w:val="20"/>
        </w:rPr>
        <w:t xml:space="preserve">SI </w:t>
      </w:r>
      <w:r w:rsidRPr="006058FA">
        <w:rPr>
          <w:rStyle w:val="Strong"/>
          <w:rFonts w:ascii="Arial" w:hAnsi="Arial" w:cs="Arial"/>
          <w:sz w:val="20"/>
        </w:rPr>
        <w:t>1: AI-Native Air Interface and RAN Architecture (FS_6G_AI_RAN)</w:t>
      </w:r>
      <w:r w:rsidRPr="006058FA">
        <w:rPr>
          <w:rFonts w:ascii="Arial" w:hAnsi="Arial" w:cs="Arial"/>
          <w:sz w:val="20"/>
        </w:rPr>
        <w:br/>
        <w:t>3GPP to evaluate AI/ML integration within the air interface and RAN architecture as part of a Release 20 RAN WG 6G study item, considering potential improvements in spectral efficiency, latency reduction, automated operations, and energy efficiency. Specific scope includes:</w:t>
      </w:r>
    </w:p>
    <w:p w14:paraId="2339DB8D" w14:textId="77777777" w:rsidR="006058FA" w:rsidRPr="006058FA" w:rsidRDefault="006058FA" w:rsidP="006058FA">
      <w:pPr>
        <w:pStyle w:val="NormalWeb"/>
        <w:numPr>
          <w:ilvl w:val="0"/>
          <w:numId w:val="18"/>
        </w:numPr>
        <w:rPr>
          <w:rFonts w:ascii="Arial" w:hAnsi="Arial" w:cs="Arial"/>
          <w:sz w:val="20"/>
        </w:rPr>
      </w:pPr>
      <w:r w:rsidRPr="006058FA">
        <w:rPr>
          <w:rFonts w:ascii="Arial" w:hAnsi="Arial" w:cs="Arial"/>
          <w:sz w:val="20"/>
        </w:rPr>
        <w:t>AI-based dynamic spectrum sharing and resource allocation.</w:t>
      </w:r>
    </w:p>
    <w:p w14:paraId="7DA87813" w14:textId="77777777" w:rsidR="006058FA" w:rsidRPr="006058FA" w:rsidRDefault="006058FA" w:rsidP="006058FA">
      <w:pPr>
        <w:pStyle w:val="NormalWeb"/>
        <w:numPr>
          <w:ilvl w:val="0"/>
          <w:numId w:val="18"/>
        </w:numPr>
        <w:rPr>
          <w:rFonts w:ascii="Arial" w:hAnsi="Arial" w:cs="Arial"/>
          <w:sz w:val="20"/>
        </w:rPr>
      </w:pPr>
      <w:r w:rsidRPr="006058FA">
        <w:rPr>
          <w:rFonts w:ascii="Arial" w:hAnsi="Arial" w:cs="Arial"/>
          <w:sz w:val="20"/>
        </w:rPr>
        <w:t>Real-time predictive scheduling and interference management.</w:t>
      </w:r>
    </w:p>
    <w:p w14:paraId="43137886" w14:textId="77777777" w:rsidR="006058FA" w:rsidRPr="006058FA" w:rsidRDefault="006058FA" w:rsidP="006058FA">
      <w:pPr>
        <w:pStyle w:val="NormalWeb"/>
        <w:numPr>
          <w:ilvl w:val="0"/>
          <w:numId w:val="18"/>
        </w:numPr>
        <w:rPr>
          <w:rFonts w:ascii="Arial" w:hAnsi="Arial" w:cs="Arial"/>
          <w:sz w:val="20"/>
        </w:rPr>
      </w:pPr>
      <w:r w:rsidRPr="006058FA">
        <w:rPr>
          <w:rFonts w:ascii="Arial" w:hAnsi="Arial" w:cs="Arial"/>
          <w:sz w:val="20"/>
        </w:rPr>
        <w:t>Standardized frameworks for AI training and inference in RAN.</w:t>
      </w:r>
    </w:p>
    <w:p w14:paraId="5D037DD3" w14:textId="77777777" w:rsidR="006058FA" w:rsidRPr="006058FA" w:rsidRDefault="006058FA" w:rsidP="006058FA">
      <w:pPr>
        <w:pStyle w:val="NormalWeb"/>
        <w:numPr>
          <w:ilvl w:val="0"/>
          <w:numId w:val="18"/>
        </w:numPr>
        <w:rPr>
          <w:rFonts w:ascii="Arial" w:hAnsi="Arial" w:cs="Arial"/>
          <w:sz w:val="20"/>
        </w:rPr>
      </w:pPr>
      <w:r w:rsidRPr="006058FA">
        <w:rPr>
          <w:rFonts w:ascii="Arial" w:hAnsi="Arial" w:cs="Arial"/>
          <w:sz w:val="20"/>
        </w:rPr>
        <w:t>Security and robustness of AI-driven functionalities.</w:t>
      </w:r>
    </w:p>
    <w:p w14:paraId="69FEFCFD" w14:textId="5895D584" w:rsidR="006058FA" w:rsidRPr="006058FA" w:rsidRDefault="006058FA" w:rsidP="006058FA">
      <w:pPr>
        <w:pStyle w:val="NormalWeb"/>
        <w:rPr>
          <w:rFonts w:ascii="Arial" w:hAnsi="Arial" w:cs="Arial"/>
          <w:sz w:val="20"/>
        </w:rPr>
      </w:pPr>
      <w:r w:rsidRPr="006058FA">
        <w:rPr>
          <w:rStyle w:val="Strong"/>
          <w:rFonts w:ascii="Arial" w:hAnsi="Arial" w:cs="Arial"/>
          <w:sz w:val="20"/>
        </w:rPr>
        <w:t xml:space="preserve">Proposal </w:t>
      </w:r>
      <w:r w:rsidR="00685B9A">
        <w:rPr>
          <w:rStyle w:val="Strong"/>
          <w:rFonts w:ascii="Arial" w:hAnsi="Arial" w:cs="Arial"/>
          <w:sz w:val="20"/>
        </w:rPr>
        <w:t xml:space="preserve">SI </w:t>
      </w:r>
      <w:r w:rsidRPr="006058FA">
        <w:rPr>
          <w:rStyle w:val="Strong"/>
          <w:rFonts w:ascii="Arial" w:hAnsi="Arial" w:cs="Arial"/>
          <w:sz w:val="20"/>
        </w:rPr>
        <w:t>2: Integrated Sensing and Communication (ISAC) (FS_6G_ISAC)</w:t>
      </w:r>
      <w:r w:rsidRPr="006058FA">
        <w:rPr>
          <w:rFonts w:ascii="Arial" w:hAnsi="Arial" w:cs="Arial"/>
          <w:sz w:val="20"/>
        </w:rPr>
        <w:br/>
        <w:t>3GPP to study integrated sensing and communication capabilities as part of a Release 20 RAN WG 6G study item. Scope includes:</w:t>
      </w:r>
    </w:p>
    <w:p w14:paraId="763C60FB" w14:textId="77777777" w:rsidR="006058FA" w:rsidRPr="006058FA" w:rsidRDefault="006058FA" w:rsidP="006058FA">
      <w:pPr>
        <w:pStyle w:val="NormalWeb"/>
        <w:numPr>
          <w:ilvl w:val="0"/>
          <w:numId w:val="19"/>
        </w:numPr>
        <w:rPr>
          <w:rFonts w:ascii="Arial" w:hAnsi="Arial" w:cs="Arial"/>
          <w:sz w:val="20"/>
        </w:rPr>
      </w:pPr>
      <w:r w:rsidRPr="006058FA">
        <w:rPr>
          <w:rFonts w:ascii="Arial" w:hAnsi="Arial" w:cs="Arial"/>
          <w:sz w:val="20"/>
        </w:rPr>
        <w:t>Joint waveform designs optimized for both sensing and communication.</w:t>
      </w:r>
    </w:p>
    <w:p w14:paraId="05616CAE" w14:textId="77777777" w:rsidR="006058FA" w:rsidRPr="006058FA" w:rsidRDefault="006058FA" w:rsidP="006058FA">
      <w:pPr>
        <w:pStyle w:val="NormalWeb"/>
        <w:numPr>
          <w:ilvl w:val="0"/>
          <w:numId w:val="19"/>
        </w:numPr>
        <w:rPr>
          <w:rFonts w:ascii="Arial" w:hAnsi="Arial" w:cs="Arial"/>
          <w:sz w:val="20"/>
        </w:rPr>
      </w:pPr>
      <w:r w:rsidRPr="006058FA">
        <w:rPr>
          <w:rFonts w:ascii="Arial" w:hAnsi="Arial" w:cs="Arial"/>
          <w:sz w:val="20"/>
        </w:rPr>
        <w:t>Receiver architectures supporting dual communication-sensing operations.</w:t>
      </w:r>
    </w:p>
    <w:p w14:paraId="05930D7B" w14:textId="77777777" w:rsidR="006058FA" w:rsidRPr="006058FA" w:rsidRDefault="006058FA" w:rsidP="006058FA">
      <w:pPr>
        <w:pStyle w:val="NormalWeb"/>
        <w:numPr>
          <w:ilvl w:val="0"/>
          <w:numId w:val="19"/>
        </w:numPr>
        <w:rPr>
          <w:rFonts w:ascii="Arial" w:hAnsi="Arial" w:cs="Arial"/>
          <w:sz w:val="20"/>
        </w:rPr>
      </w:pPr>
      <w:r w:rsidRPr="006058FA">
        <w:rPr>
          <w:rFonts w:ascii="Arial" w:hAnsi="Arial" w:cs="Arial"/>
          <w:sz w:val="20"/>
        </w:rPr>
        <w:t>Resource allocation strategies balancing sensing and communication demands.</w:t>
      </w:r>
    </w:p>
    <w:p w14:paraId="7578D8FC" w14:textId="77777777" w:rsidR="006058FA" w:rsidRPr="006058FA" w:rsidRDefault="006058FA" w:rsidP="006058FA">
      <w:pPr>
        <w:pStyle w:val="NormalWeb"/>
        <w:numPr>
          <w:ilvl w:val="0"/>
          <w:numId w:val="19"/>
        </w:numPr>
        <w:rPr>
          <w:rFonts w:ascii="Arial" w:hAnsi="Arial" w:cs="Arial"/>
          <w:sz w:val="20"/>
        </w:rPr>
      </w:pPr>
      <w:r w:rsidRPr="006058FA">
        <w:rPr>
          <w:rFonts w:ascii="Arial" w:hAnsi="Arial" w:cs="Arial"/>
          <w:sz w:val="20"/>
        </w:rPr>
        <w:t>Performance evaluation metrics for sensing accuracy and communication efficiency.</w:t>
      </w:r>
    </w:p>
    <w:p w14:paraId="38292951" w14:textId="072D07F7" w:rsidR="006058FA" w:rsidRPr="006058FA" w:rsidRDefault="006058FA" w:rsidP="006058FA">
      <w:pPr>
        <w:pStyle w:val="NormalWeb"/>
        <w:rPr>
          <w:rFonts w:ascii="Arial" w:hAnsi="Arial" w:cs="Arial"/>
          <w:sz w:val="20"/>
        </w:rPr>
      </w:pPr>
      <w:r w:rsidRPr="006058FA">
        <w:rPr>
          <w:rStyle w:val="Strong"/>
          <w:rFonts w:ascii="Arial" w:hAnsi="Arial" w:cs="Arial"/>
          <w:sz w:val="20"/>
        </w:rPr>
        <w:t xml:space="preserve">Proposal </w:t>
      </w:r>
      <w:r w:rsidR="00685B9A">
        <w:rPr>
          <w:rStyle w:val="Strong"/>
          <w:rFonts w:ascii="Arial" w:hAnsi="Arial" w:cs="Arial"/>
          <w:sz w:val="20"/>
        </w:rPr>
        <w:t xml:space="preserve">SI </w:t>
      </w:r>
      <w:r w:rsidRPr="006058FA">
        <w:rPr>
          <w:rStyle w:val="Strong"/>
          <w:rFonts w:ascii="Arial" w:hAnsi="Arial" w:cs="Arial"/>
          <w:sz w:val="20"/>
        </w:rPr>
        <w:t>3: Sub-THz and THz Communications (FS_6G_THz)</w:t>
      </w:r>
      <w:r w:rsidRPr="006058FA">
        <w:rPr>
          <w:rFonts w:ascii="Arial" w:hAnsi="Arial" w:cs="Arial"/>
          <w:sz w:val="20"/>
        </w:rPr>
        <w:br/>
        <w:t>3GPP to evaluate the use of sub-THz and THz frequencies (100-300 GHz) as part of a Release 20 RAN WG 6G study item, considering feasibility for ultra-high data rate applications. Scope includes:</w:t>
      </w:r>
    </w:p>
    <w:p w14:paraId="1E22E650" w14:textId="77777777" w:rsidR="006058FA" w:rsidRPr="006058FA" w:rsidRDefault="006058FA" w:rsidP="006058FA">
      <w:pPr>
        <w:pStyle w:val="NormalWeb"/>
        <w:numPr>
          <w:ilvl w:val="0"/>
          <w:numId w:val="20"/>
        </w:numPr>
        <w:rPr>
          <w:rFonts w:ascii="Arial" w:hAnsi="Arial" w:cs="Arial"/>
          <w:sz w:val="20"/>
        </w:rPr>
      </w:pPr>
      <w:r w:rsidRPr="006058FA">
        <w:rPr>
          <w:rFonts w:ascii="Arial" w:hAnsi="Arial" w:cs="Arial"/>
          <w:sz w:val="20"/>
        </w:rPr>
        <w:t xml:space="preserve">Channel </w:t>
      </w:r>
      <w:proofErr w:type="spellStart"/>
      <w:r w:rsidRPr="006058FA">
        <w:rPr>
          <w:rFonts w:ascii="Arial" w:hAnsi="Arial" w:cs="Arial"/>
          <w:sz w:val="20"/>
        </w:rPr>
        <w:t>modeling</w:t>
      </w:r>
      <w:proofErr w:type="spellEnd"/>
      <w:r w:rsidRPr="006058FA">
        <w:rPr>
          <w:rFonts w:ascii="Arial" w:hAnsi="Arial" w:cs="Arial"/>
          <w:sz w:val="20"/>
        </w:rPr>
        <w:t xml:space="preserve"> for indoor/outdoor THz propagation.</w:t>
      </w:r>
    </w:p>
    <w:p w14:paraId="3BEA5564" w14:textId="77777777" w:rsidR="006058FA" w:rsidRPr="006058FA" w:rsidRDefault="006058FA" w:rsidP="006058FA">
      <w:pPr>
        <w:pStyle w:val="NormalWeb"/>
        <w:numPr>
          <w:ilvl w:val="0"/>
          <w:numId w:val="20"/>
        </w:numPr>
        <w:rPr>
          <w:rFonts w:ascii="Arial" w:hAnsi="Arial" w:cs="Arial"/>
          <w:sz w:val="20"/>
        </w:rPr>
      </w:pPr>
      <w:r w:rsidRPr="006058FA">
        <w:rPr>
          <w:rFonts w:ascii="Arial" w:hAnsi="Arial" w:cs="Arial"/>
          <w:sz w:val="20"/>
        </w:rPr>
        <w:t>Antenna and RF front-end technologies.</w:t>
      </w:r>
    </w:p>
    <w:p w14:paraId="27DABE5D" w14:textId="77777777" w:rsidR="006058FA" w:rsidRPr="006058FA" w:rsidRDefault="006058FA" w:rsidP="006058FA">
      <w:pPr>
        <w:pStyle w:val="NormalWeb"/>
        <w:numPr>
          <w:ilvl w:val="0"/>
          <w:numId w:val="20"/>
        </w:numPr>
        <w:rPr>
          <w:rFonts w:ascii="Arial" w:hAnsi="Arial" w:cs="Arial"/>
          <w:sz w:val="20"/>
        </w:rPr>
      </w:pPr>
      <w:r w:rsidRPr="006058FA">
        <w:rPr>
          <w:rFonts w:ascii="Arial" w:hAnsi="Arial" w:cs="Arial"/>
          <w:sz w:val="20"/>
        </w:rPr>
        <w:t>Waveform adaptations for high-frequency operation.</w:t>
      </w:r>
    </w:p>
    <w:p w14:paraId="0DC5B1E2" w14:textId="77777777" w:rsidR="006058FA" w:rsidRPr="006058FA" w:rsidRDefault="006058FA" w:rsidP="006058FA">
      <w:pPr>
        <w:pStyle w:val="NormalWeb"/>
        <w:numPr>
          <w:ilvl w:val="0"/>
          <w:numId w:val="20"/>
        </w:numPr>
        <w:rPr>
          <w:rFonts w:ascii="Arial" w:hAnsi="Arial" w:cs="Arial"/>
          <w:sz w:val="20"/>
        </w:rPr>
      </w:pPr>
      <w:r w:rsidRPr="006058FA">
        <w:rPr>
          <w:rFonts w:ascii="Arial" w:hAnsi="Arial" w:cs="Arial"/>
          <w:sz w:val="20"/>
        </w:rPr>
        <w:t>Coverage extension methods such as intelligent reflecting surfaces (IRS).</w:t>
      </w:r>
    </w:p>
    <w:p w14:paraId="7445D223" w14:textId="65974E7E" w:rsidR="006058FA" w:rsidRPr="006058FA" w:rsidRDefault="006058FA" w:rsidP="006058FA">
      <w:pPr>
        <w:pStyle w:val="NormalWeb"/>
        <w:rPr>
          <w:rFonts w:ascii="Arial" w:hAnsi="Arial" w:cs="Arial"/>
          <w:sz w:val="20"/>
        </w:rPr>
      </w:pPr>
      <w:r w:rsidRPr="006058FA">
        <w:rPr>
          <w:rStyle w:val="Strong"/>
          <w:rFonts w:ascii="Arial" w:hAnsi="Arial" w:cs="Arial"/>
          <w:sz w:val="20"/>
        </w:rPr>
        <w:lastRenderedPageBreak/>
        <w:t xml:space="preserve">Proposal </w:t>
      </w:r>
      <w:r w:rsidR="00685B9A">
        <w:rPr>
          <w:rStyle w:val="Strong"/>
          <w:rFonts w:ascii="Arial" w:hAnsi="Arial" w:cs="Arial"/>
          <w:sz w:val="20"/>
        </w:rPr>
        <w:t xml:space="preserve">SI </w:t>
      </w:r>
      <w:r w:rsidRPr="006058FA">
        <w:rPr>
          <w:rStyle w:val="Strong"/>
          <w:rFonts w:ascii="Arial" w:hAnsi="Arial" w:cs="Arial"/>
          <w:sz w:val="20"/>
        </w:rPr>
        <w:t>4: Advanced Physical Layer Technologies (FS_6G_PHY_ADV)</w:t>
      </w:r>
      <w:r w:rsidRPr="006058FA">
        <w:rPr>
          <w:rFonts w:ascii="Arial" w:hAnsi="Arial" w:cs="Arial"/>
          <w:sz w:val="20"/>
        </w:rPr>
        <w:br/>
        <w:t>3GPP to investigate advanced physical layer technologies as part of a Release 20 RAN WG 6G study item. Scope includes:</w:t>
      </w:r>
    </w:p>
    <w:p w14:paraId="359B7AE8" w14:textId="77777777" w:rsidR="006058FA" w:rsidRPr="006058FA" w:rsidRDefault="006058FA" w:rsidP="006058FA">
      <w:pPr>
        <w:pStyle w:val="NormalWeb"/>
        <w:numPr>
          <w:ilvl w:val="0"/>
          <w:numId w:val="21"/>
        </w:numPr>
        <w:rPr>
          <w:rFonts w:ascii="Arial" w:hAnsi="Arial" w:cs="Arial"/>
          <w:sz w:val="20"/>
        </w:rPr>
      </w:pPr>
      <w:r w:rsidRPr="006058FA">
        <w:rPr>
          <w:rFonts w:ascii="Arial" w:hAnsi="Arial" w:cs="Arial"/>
          <w:sz w:val="20"/>
        </w:rPr>
        <w:t>Novel modulation and coding schemes for improved spectral efficiency.</w:t>
      </w:r>
    </w:p>
    <w:p w14:paraId="28C6E93B" w14:textId="77777777" w:rsidR="006058FA" w:rsidRPr="006058FA" w:rsidRDefault="006058FA" w:rsidP="006058FA">
      <w:pPr>
        <w:pStyle w:val="NormalWeb"/>
        <w:numPr>
          <w:ilvl w:val="0"/>
          <w:numId w:val="21"/>
        </w:numPr>
        <w:rPr>
          <w:rFonts w:ascii="Arial" w:hAnsi="Arial" w:cs="Arial"/>
          <w:sz w:val="20"/>
        </w:rPr>
      </w:pPr>
      <w:r w:rsidRPr="006058FA">
        <w:rPr>
          <w:rFonts w:ascii="Arial" w:hAnsi="Arial" w:cs="Arial"/>
          <w:sz w:val="20"/>
        </w:rPr>
        <w:t>Extremely Large Aperture Arrays (ELAA) and cell-free massive MIMO architectures.</w:t>
      </w:r>
    </w:p>
    <w:p w14:paraId="71EE32D4" w14:textId="77777777" w:rsidR="006058FA" w:rsidRPr="006058FA" w:rsidRDefault="006058FA" w:rsidP="006058FA">
      <w:pPr>
        <w:pStyle w:val="NormalWeb"/>
        <w:numPr>
          <w:ilvl w:val="0"/>
          <w:numId w:val="21"/>
        </w:numPr>
        <w:rPr>
          <w:rFonts w:ascii="Arial" w:hAnsi="Arial" w:cs="Arial"/>
          <w:sz w:val="20"/>
        </w:rPr>
      </w:pPr>
      <w:r w:rsidRPr="006058FA">
        <w:rPr>
          <w:rFonts w:ascii="Arial" w:hAnsi="Arial" w:cs="Arial"/>
          <w:sz w:val="20"/>
        </w:rPr>
        <w:t>Exploration of full-duplex communication feasibility.</w:t>
      </w:r>
    </w:p>
    <w:p w14:paraId="5A20EA45" w14:textId="77777777" w:rsidR="006058FA" w:rsidRPr="006058FA" w:rsidRDefault="006058FA" w:rsidP="006058FA">
      <w:pPr>
        <w:pStyle w:val="NormalWeb"/>
        <w:numPr>
          <w:ilvl w:val="0"/>
          <w:numId w:val="21"/>
        </w:numPr>
        <w:rPr>
          <w:rFonts w:ascii="Arial" w:hAnsi="Arial" w:cs="Arial"/>
          <w:sz w:val="20"/>
        </w:rPr>
      </w:pPr>
      <w:r w:rsidRPr="006058FA">
        <w:rPr>
          <w:rFonts w:ascii="Arial" w:hAnsi="Arial" w:cs="Arial"/>
          <w:sz w:val="20"/>
        </w:rPr>
        <w:t>Application of reconfigurable intelligent surfaces (RIS).</w:t>
      </w:r>
    </w:p>
    <w:p w14:paraId="3BC851A0" w14:textId="78AB27B7" w:rsidR="006058FA" w:rsidRPr="006058FA" w:rsidRDefault="006058FA" w:rsidP="006058FA">
      <w:pPr>
        <w:pStyle w:val="NormalWeb"/>
        <w:rPr>
          <w:rFonts w:ascii="Arial" w:hAnsi="Arial" w:cs="Arial"/>
          <w:sz w:val="20"/>
        </w:rPr>
      </w:pPr>
      <w:r w:rsidRPr="006058FA">
        <w:rPr>
          <w:rStyle w:val="Strong"/>
          <w:rFonts w:ascii="Arial" w:hAnsi="Arial" w:cs="Arial"/>
          <w:sz w:val="20"/>
        </w:rPr>
        <w:t xml:space="preserve">Proposal </w:t>
      </w:r>
      <w:r w:rsidR="00685B9A">
        <w:rPr>
          <w:rStyle w:val="Strong"/>
          <w:rFonts w:ascii="Arial" w:hAnsi="Arial" w:cs="Arial"/>
          <w:sz w:val="20"/>
        </w:rPr>
        <w:t xml:space="preserve">SI </w:t>
      </w:r>
      <w:r w:rsidRPr="006058FA">
        <w:rPr>
          <w:rStyle w:val="Strong"/>
          <w:rFonts w:ascii="Arial" w:hAnsi="Arial" w:cs="Arial"/>
          <w:sz w:val="20"/>
        </w:rPr>
        <w:t>5: RRM and Protocol Evolution (FS_6G_RRM_PROT)</w:t>
      </w:r>
      <w:r w:rsidRPr="006058FA">
        <w:rPr>
          <w:rFonts w:ascii="Arial" w:hAnsi="Arial" w:cs="Arial"/>
          <w:sz w:val="20"/>
        </w:rPr>
        <w:br/>
        <w:t>3GPP to evaluate enhancements in radio resource management and protocol stacks as part of a Release 20 RAN WG 6G study item, considering the demands of new traffic types and ultra-reliable low-latency communications. Scope includes:</w:t>
      </w:r>
    </w:p>
    <w:p w14:paraId="0EF04AEF" w14:textId="77777777" w:rsidR="006058FA" w:rsidRPr="006058FA" w:rsidRDefault="006058FA" w:rsidP="006058FA">
      <w:pPr>
        <w:pStyle w:val="NormalWeb"/>
        <w:numPr>
          <w:ilvl w:val="0"/>
          <w:numId w:val="22"/>
        </w:numPr>
        <w:rPr>
          <w:rFonts w:ascii="Arial" w:hAnsi="Arial" w:cs="Arial"/>
          <w:sz w:val="20"/>
        </w:rPr>
      </w:pPr>
      <w:r w:rsidRPr="006058FA">
        <w:rPr>
          <w:rFonts w:ascii="Arial" w:hAnsi="Arial" w:cs="Arial"/>
          <w:sz w:val="20"/>
        </w:rPr>
        <w:t>AI-driven predictive scheduling and interference management.</w:t>
      </w:r>
    </w:p>
    <w:p w14:paraId="33776434" w14:textId="77777777" w:rsidR="006058FA" w:rsidRPr="006058FA" w:rsidRDefault="006058FA" w:rsidP="006058FA">
      <w:pPr>
        <w:pStyle w:val="NormalWeb"/>
        <w:numPr>
          <w:ilvl w:val="0"/>
          <w:numId w:val="22"/>
        </w:numPr>
        <w:rPr>
          <w:rFonts w:ascii="Arial" w:hAnsi="Arial" w:cs="Arial"/>
          <w:sz w:val="20"/>
        </w:rPr>
      </w:pPr>
      <w:r w:rsidRPr="006058FA">
        <w:rPr>
          <w:rFonts w:ascii="Arial" w:hAnsi="Arial" w:cs="Arial"/>
          <w:sz w:val="20"/>
        </w:rPr>
        <w:t>Protocol enhancements for extreme low latency and high reliability.</w:t>
      </w:r>
    </w:p>
    <w:p w14:paraId="064BED45" w14:textId="77777777" w:rsidR="006058FA" w:rsidRPr="006058FA" w:rsidRDefault="006058FA" w:rsidP="006058FA">
      <w:pPr>
        <w:pStyle w:val="NormalWeb"/>
        <w:numPr>
          <w:ilvl w:val="0"/>
          <w:numId w:val="22"/>
        </w:numPr>
        <w:rPr>
          <w:rFonts w:ascii="Arial" w:hAnsi="Arial" w:cs="Arial"/>
          <w:sz w:val="20"/>
        </w:rPr>
      </w:pPr>
      <w:r w:rsidRPr="006058FA">
        <w:rPr>
          <w:rFonts w:ascii="Arial" w:hAnsi="Arial" w:cs="Arial"/>
          <w:sz w:val="20"/>
        </w:rPr>
        <w:t>Dynamic duplexing and spectrum sharing mechanisms.</w:t>
      </w:r>
    </w:p>
    <w:p w14:paraId="29DA2365" w14:textId="77777777" w:rsidR="006058FA" w:rsidRPr="006058FA" w:rsidRDefault="006058FA" w:rsidP="006058FA">
      <w:pPr>
        <w:pStyle w:val="NormalWeb"/>
        <w:numPr>
          <w:ilvl w:val="0"/>
          <w:numId w:val="22"/>
        </w:numPr>
        <w:rPr>
          <w:rFonts w:ascii="Arial" w:hAnsi="Arial" w:cs="Arial"/>
          <w:sz w:val="20"/>
        </w:rPr>
      </w:pPr>
      <w:r w:rsidRPr="006058FA">
        <w:rPr>
          <w:rFonts w:ascii="Arial" w:hAnsi="Arial" w:cs="Arial"/>
          <w:sz w:val="20"/>
        </w:rPr>
        <w:t>Optimized protocol architecture for distributed RAN deployments.</w:t>
      </w:r>
    </w:p>
    <w:p w14:paraId="308C9D6E" w14:textId="591F7F8E" w:rsidR="006058FA" w:rsidRPr="006058FA" w:rsidRDefault="006058FA" w:rsidP="006058FA">
      <w:pPr>
        <w:pStyle w:val="NormalWeb"/>
        <w:rPr>
          <w:rFonts w:ascii="Arial" w:hAnsi="Arial" w:cs="Arial"/>
          <w:sz w:val="20"/>
        </w:rPr>
      </w:pPr>
      <w:r w:rsidRPr="006058FA">
        <w:rPr>
          <w:rStyle w:val="Strong"/>
          <w:rFonts w:ascii="Arial" w:hAnsi="Arial" w:cs="Arial"/>
          <w:sz w:val="20"/>
        </w:rPr>
        <w:t xml:space="preserve">Proposal </w:t>
      </w:r>
      <w:r w:rsidR="00685B9A">
        <w:rPr>
          <w:rStyle w:val="Strong"/>
          <w:rFonts w:ascii="Arial" w:hAnsi="Arial" w:cs="Arial"/>
          <w:sz w:val="20"/>
        </w:rPr>
        <w:t xml:space="preserve">SI </w:t>
      </w:r>
      <w:r w:rsidRPr="006058FA">
        <w:rPr>
          <w:rStyle w:val="Strong"/>
          <w:rFonts w:ascii="Arial" w:hAnsi="Arial" w:cs="Arial"/>
          <w:sz w:val="20"/>
        </w:rPr>
        <w:t>6: Network Architecture and Interface Evolution (FS_6G_ARCH_IF)</w:t>
      </w:r>
      <w:r w:rsidRPr="006058FA">
        <w:rPr>
          <w:rFonts w:ascii="Arial" w:hAnsi="Arial" w:cs="Arial"/>
          <w:sz w:val="20"/>
        </w:rPr>
        <w:br/>
        <w:t>3GPP to study the evolution of network architectures and interfaces for 6G as part of a Release 20 RAN WG 6G study item. Scope includes:</w:t>
      </w:r>
    </w:p>
    <w:p w14:paraId="1D80403B" w14:textId="77777777" w:rsidR="006058FA" w:rsidRPr="006058FA" w:rsidRDefault="006058FA" w:rsidP="006058FA">
      <w:pPr>
        <w:pStyle w:val="NormalWeb"/>
        <w:numPr>
          <w:ilvl w:val="0"/>
          <w:numId w:val="23"/>
        </w:numPr>
        <w:rPr>
          <w:rFonts w:ascii="Arial" w:hAnsi="Arial" w:cs="Arial"/>
          <w:sz w:val="20"/>
        </w:rPr>
      </w:pPr>
      <w:r w:rsidRPr="006058FA">
        <w:rPr>
          <w:rFonts w:ascii="Arial" w:hAnsi="Arial" w:cs="Arial"/>
          <w:sz w:val="20"/>
        </w:rPr>
        <w:t>Distributed and cloud-native RAN architectures.</w:t>
      </w:r>
    </w:p>
    <w:p w14:paraId="5C2CE4E8" w14:textId="77777777" w:rsidR="006058FA" w:rsidRPr="006058FA" w:rsidRDefault="006058FA" w:rsidP="006058FA">
      <w:pPr>
        <w:pStyle w:val="NormalWeb"/>
        <w:numPr>
          <w:ilvl w:val="0"/>
          <w:numId w:val="23"/>
        </w:numPr>
        <w:rPr>
          <w:rFonts w:ascii="Arial" w:hAnsi="Arial" w:cs="Arial"/>
          <w:sz w:val="20"/>
        </w:rPr>
      </w:pPr>
      <w:r w:rsidRPr="006058FA">
        <w:rPr>
          <w:rFonts w:ascii="Arial" w:hAnsi="Arial" w:cs="Arial"/>
          <w:sz w:val="20"/>
        </w:rPr>
        <w:t>Enhanced interfaces between RAN elements and Core Network.</w:t>
      </w:r>
    </w:p>
    <w:p w14:paraId="41569171" w14:textId="77777777" w:rsidR="006058FA" w:rsidRPr="006058FA" w:rsidRDefault="006058FA" w:rsidP="006058FA">
      <w:pPr>
        <w:pStyle w:val="NormalWeb"/>
        <w:numPr>
          <w:ilvl w:val="0"/>
          <w:numId w:val="23"/>
        </w:numPr>
        <w:rPr>
          <w:rFonts w:ascii="Arial" w:hAnsi="Arial" w:cs="Arial"/>
          <w:sz w:val="20"/>
        </w:rPr>
      </w:pPr>
      <w:r w:rsidRPr="006058FA">
        <w:rPr>
          <w:rFonts w:ascii="Arial" w:hAnsi="Arial" w:cs="Arial"/>
          <w:sz w:val="20"/>
        </w:rPr>
        <w:t>Functional splits optimized for diverse deployment scenarios.</w:t>
      </w:r>
    </w:p>
    <w:p w14:paraId="31166AE0" w14:textId="77777777" w:rsidR="006058FA" w:rsidRPr="006058FA" w:rsidRDefault="006058FA" w:rsidP="006058FA">
      <w:pPr>
        <w:pStyle w:val="NormalWeb"/>
        <w:numPr>
          <w:ilvl w:val="0"/>
          <w:numId w:val="23"/>
        </w:numPr>
        <w:rPr>
          <w:rFonts w:ascii="Arial" w:hAnsi="Arial" w:cs="Arial"/>
          <w:sz w:val="20"/>
        </w:rPr>
      </w:pPr>
      <w:r w:rsidRPr="006058FA">
        <w:rPr>
          <w:rFonts w:ascii="Arial" w:hAnsi="Arial" w:cs="Arial"/>
          <w:sz w:val="20"/>
        </w:rPr>
        <w:t>Alignment with open interface standards (e.g., O-RAN) to promote interoperability.</w:t>
      </w:r>
    </w:p>
    <w:p w14:paraId="440EF083" w14:textId="286D4FF7" w:rsidR="006058FA" w:rsidRPr="006058FA" w:rsidRDefault="006058FA" w:rsidP="006058FA">
      <w:pPr>
        <w:pStyle w:val="NormalWeb"/>
        <w:rPr>
          <w:rFonts w:ascii="Arial" w:hAnsi="Arial" w:cs="Arial"/>
          <w:sz w:val="20"/>
        </w:rPr>
      </w:pPr>
      <w:r w:rsidRPr="006058FA">
        <w:rPr>
          <w:rStyle w:val="Strong"/>
          <w:rFonts w:ascii="Arial" w:hAnsi="Arial" w:cs="Arial"/>
          <w:sz w:val="20"/>
        </w:rPr>
        <w:t xml:space="preserve">Proposal </w:t>
      </w:r>
      <w:r w:rsidR="00685B9A">
        <w:rPr>
          <w:rStyle w:val="Strong"/>
          <w:rFonts w:ascii="Arial" w:hAnsi="Arial" w:cs="Arial"/>
          <w:sz w:val="20"/>
        </w:rPr>
        <w:t xml:space="preserve">SI </w:t>
      </w:r>
      <w:r w:rsidRPr="006058FA">
        <w:rPr>
          <w:rStyle w:val="Strong"/>
          <w:rFonts w:ascii="Arial" w:hAnsi="Arial" w:cs="Arial"/>
          <w:sz w:val="20"/>
        </w:rPr>
        <w:t>7: Performance and Testing Methodologies (FS_6G_PERF_TEST)</w:t>
      </w:r>
      <w:r w:rsidRPr="006058FA">
        <w:rPr>
          <w:rFonts w:ascii="Arial" w:hAnsi="Arial" w:cs="Arial"/>
          <w:sz w:val="20"/>
        </w:rPr>
        <w:br/>
        <w:t>3GPP to define performance evaluation metrics and testing methodologies for 6G as part of a Release 20 RAN WG 6G study item. Scope includes:</w:t>
      </w:r>
    </w:p>
    <w:p w14:paraId="0C2DA2F7" w14:textId="77777777" w:rsidR="006058FA" w:rsidRPr="006058FA" w:rsidRDefault="006058FA" w:rsidP="006058FA">
      <w:pPr>
        <w:pStyle w:val="NormalWeb"/>
        <w:numPr>
          <w:ilvl w:val="0"/>
          <w:numId w:val="24"/>
        </w:numPr>
        <w:rPr>
          <w:rFonts w:ascii="Arial" w:hAnsi="Arial" w:cs="Arial"/>
          <w:sz w:val="20"/>
        </w:rPr>
      </w:pPr>
      <w:r w:rsidRPr="006058FA">
        <w:rPr>
          <w:rFonts w:ascii="Arial" w:hAnsi="Arial" w:cs="Arial"/>
          <w:sz w:val="20"/>
        </w:rPr>
        <w:t>New metrics for energy efficiency, AI model accuracy, and sensing resolution.</w:t>
      </w:r>
    </w:p>
    <w:p w14:paraId="4DD19B3F" w14:textId="77777777" w:rsidR="006058FA" w:rsidRPr="006058FA" w:rsidRDefault="006058FA" w:rsidP="006058FA">
      <w:pPr>
        <w:pStyle w:val="NormalWeb"/>
        <w:numPr>
          <w:ilvl w:val="0"/>
          <w:numId w:val="24"/>
        </w:numPr>
        <w:rPr>
          <w:rFonts w:ascii="Arial" w:hAnsi="Arial" w:cs="Arial"/>
          <w:sz w:val="20"/>
        </w:rPr>
      </w:pPr>
      <w:r w:rsidRPr="006058FA">
        <w:rPr>
          <w:rFonts w:ascii="Arial" w:hAnsi="Arial" w:cs="Arial"/>
          <w:sz w:val="20"/>
        </w:rPr>
        <w:t>Test methodologies for THz frequency communications.</w:t>
      </w:r>
    </w:p>
    <w:p w14:paraId="7D3D9E98" w14:textId="77777777" w:rsidR="006058FA" w:rsidRPr="006058FA" w:rsidRDefault="006058FA" w:rsidP="006058FA">
      <w:pPr>
        <w:pStyle w:val="NormalWeb"/>
        <w:numPr>
          <w:ilvl w:val="0"/>
          <w:numId w:val="24"/>
        </w:numPr>
        <w:rPr>
          <w:rFonts w:ascii="Arial" w:hAnsi="Arial" w:cs="Arial"/>
          <w:sz w:val="20"/>
        </w:rPr>
      </w:pPr>
      <w:r w:rsidRPr="006058FA">
        <w:rPr>
          <w:rFonts w:ascii="Arial" w:hAnsi="Arial" w:cs="Arial"/>
          <w:sz w:val="20"/>
        </w:rPr>
        <w:t>Advanced over-the-air testing approaches.</w:t>
      </w:r>
    </w:p>
    <w:p w14:paraId="3FFA1DD6" w14:textId="77777777" w:rsidR="006058FA" w:rsidRPr="006058FA" w:rsidRDefault="006058FA" w:rsidP="006058FA">
      <w:pPr>
        <w:pStyle w:val="NormalWeb"/>
        <w:numPr>
          <w:ilvl w:val="0"/>
          <w:numId w:val="24"/>
        </w:numPr>
        <w:rPr>
          <w:rFonts w:ascii="Arial" w:hAnsi="Arial" w:cs="Arial"/>
          <w:sz w:val="20"/>
        </w:rPr>
      </w:pPr>
      <w:r w:rsidRPr="006058FA">
        <w:rPr>
          <w:rFonts w:ascii="Arial" w:hAnsi="Arial" w:cs="Arial"/>
          <w:sz w:val="20"/>
        </w:rPr>
        <w:t>Interoperability testing for flexible duplexing and AI-enhanced features.</w:t>
      </w:r>
    </w:p>
    <w:p w14:paraId="795774E1" w14:textId="0D269449" w:rsidR="006058FA" w:rsidRPr="006058FA" w:rsidRDefault="006058FA" w:rsidP="006058FA">
      <w:pPr>
        <w:pStyle w:val="NormalWeb"/>
        <w:rPr>
          <w:rFonts w:ascii="Arial" w:hAnsi="Arial" w:cs="Arial"/>
          <w:sz w:val="20"/>
        </w:rPr>
      </w:pPr>
      <w:r w:rsidRPr="006058FA">
        <w:rPr>
          <w:rStyle w:val="Strong"/>
          <w:rFonts w:ascii="Arial" w:hAnsi="Arial" w:cs="Arial"/>
          <w:sz w:val="20"/>
        </w:rPr>
        <w:t>Proposed Work Items</w:t>
      </w:r>
    </w:p>
    <w:p w14:paraId="2B2BC949" w14:textId="43D2729E" w:rsidR="006058FA" w:rsidRPr="006058FA" w:rsidRDefault="004401B9" w:rsidP="006058FA">
      <w:pPr>
        <w:pStyle w:val="NormalWeb"/>
        <w:rPr>
          <w:rFonts w:ascii="Arial" w:hAnsi="Arial" w:cs="Arial"/>
          <w:sz w:val="20"/>
        </w:rPr>
      </w:pPr>
      <w:r>
        <w:rPr>
          <w:rStyle w:val="Strong"/>
          <w:rFonts w:ascii="Arial" w:hAnsi="Arial" w:cs="Arial"/>
          <w:sz w:val="20"/>
        </w:rPr>
        <w:t xml:space="preserve">Proposal </w:t>
      </w:r>
      <w:r w:rsidR="006058FA" w:rsidRPr="006058FA">
        <w:rPr>
          <w:rStyle w:val="Strong"/>
          <w:rFonts w:ascii="Arial" w:hAnsi="Arial" w:cs="Arial"/>
          <w:sz w:val="20"/>
        </w:rPr>
        <w:t>WI 1: AI/ML Data Collection Framework (WI_6G_AI_DATA)</w:t>
      </w:r>
      <w:r w:rsidR="006058FA" w:rsidRPr="006058FA">
        <w:rPr>
          <w:rFonts w:ascii="Arial" w:hAnsi="Arial" w:cs="Arial"/>
          <w:sz w:val="20"/>
        </w:rPr>
        <w:br/>
        <w:t>Justification: To establish standardized methods for data collection and management essential for AI/ML integration.</w:t>
      </w:r>
      <w:r w:rsidR="006058FA" w:rsidRPr="006058FA">
        <w:rPr>
          <w:rFonts w:ascii="Arial" w:hAnsi="Arial" w:cs="Arial"/>
          <w:sz w:val="20"/>
        </w:rPr>
        <w:br/>
        <w:t>Scope: Define interfaces, data models, and privacy/security measures for AI-driven RAN data handling.</w:t>
      </w:r>
    </w:p>
    <w:p w14:paraId="49D5BE93" w14:textId="10F29584" w:rsidR="006058FA" w:rsidRPr="006058FA" w:rsidRDefault="004401B9" w:rsidP="006058FA">
      <w:pPr>
        <w:pStyle w:val="NormalWeb"/>
        <w:rPr>
          <w:rFonts w:ascii="Arial" w:hAnsi="Arial" w:cs="Arial"/>
          <w:sz w:val="20"/>
        </w:rPr>
      </w:pPr>
      <w:r>
        <w:rPr>
          <w:rStyle w:val="Strong"/>
          <w:rFonts w:ascii="Arial" w:hAnsi="Arial" w:cs="Arial"/>
          <w:sz w:val="20"/>
        </w:rPr>
        <w:t xml:space="preserve">Proposal </w:t>
      </w:r>
      <w:r w:rsidR="006058FA" w:rsidRPr="006058FA">
        <w:rPr>
          <w:rStyle w:val="Strong"/>
          <w:rFonts w:ascii="Arial" w:hAnsi="Arial" w:cs="Arial"/>
          <w:sz w:val="20"/>
        </w:rPr>
        <w:t>WI 2: Flexible Duplexing Methods (WI_6G_DUPLEX)</w:t>
      </w:r>
      <w:r w:rsidR="006058FA" w:rsidRPr="006058FA">
        <w:rPr>
          <w:rFonts w:ascii="Arial" w:hAnsi="Arial" w:cs="Arial"/>
          <w:sz w:val="20"/>
        </w:rPr>
        <w:br/>
        <w:t>Justification: To introduce dynamic duplexing and explore full-duplex capabilities enabling more efficient spectrum use.</w:t>
      </w:r>
      <w:r w:rsidR="006058FA" w:rsidRPr="006058FA">
        <w:rPr>
          <w:rFonts w:ascii="Arial" w:hAnsi="Arial" w:cs="Arial"/>
          <w:sz w:val="20"/>
        </w:rPr>
        <w:br/>
        <w:t xml:space="preserve">Scope: Define dynamic TDD </w:t>
      </w:r>
      <w:proofErr w:type="spellStart"/>
      <w:r w:rsidR="006058FA" w:rsidRPr="006058FA">
        <w:rPr>
          <w:rFonts w:ascii="Arial" w:hAnsi="Arial" w:cs="Arial"/>
          <w:sz w:val="20"/>
        </w:rPr>
        <w:t>signaling</w:t>
      </w:r>
      <w:proofErr w:type="spellEnd"/>
      <w:r w:rsidR="006058FA" w:rsidRPr="006058FA">
        <w:rPr>
          <w:rFonts w:ascii="Arial" w:hAnsi="Arial" w:cs="Arial"/>
          <w:sz w:val="20"/>
        </w:rPr>
        <w:t>, in-band full-duplex specifications, and interference management.</w:t>
      </w:r>
    </w:p>
    <w:p w14:paraId="27FCEB11" w14:textId="2438DD66" w:rsidR="006058FA" w:rsidRPr="00706DE6" w:rsidRDefault="004401B9" w:rsidP="006058FA">
      <w:pPr>
        <w:pStyle w:val="NormalWeb"/>
        <w:rPr>
          <w:rFonts w:ascii="Arial" w:hAnsi="Arial" w:cs="Arial"/>
          <w:sz w:val="20"/>
        </w:rPr>
      </w:pPr>
      <w:r>
        <w:rPr>
          <w:rStyle w:val="Strong"/>
          <w:rFonts w:ascii="Arial" w:hAnsi="Arial" w:cs="Arial"/>
          <w:sz w:val="20"/>
        </w:rPr>
        <w:t xml:space="preserve">Proposal </w:t>
      </w:r>
      <w:r w:rsidR="006058FA" w:rsidRPr="006058FA">
        <w:rPr>
          <w:rStyle w:val="Strong"/>
          <w:rFonts w:ascii="Arial" w:hAnsi="Arial" w:cs="Arial"/>
          <w:sz w:val="20"/>
        </w:rPr>
        <w:t>WI 3: Initial 6G Network Functions (WI_6G_NTW_FUNC)</w:t>
      </w:r>
      <w:r w:rsidR="006058FA" w:rsidRPr="006058FA">
        <w:rPr>
          <w:rFonts w:ascii="Arial" w:hAnsi="Arial" w:cs="Arial"/>
          <w:sz w:val="20"/>
        </w:rPr>
        <w:br/>
        <w:t>Justification: To identify and preliminarily define network functions crucial for 6G system architectures.</w:t>
      </w:r>
      <w:r w:rsidR="006058FA" w:rsidRPr="006058FA">
        <w:rPr>
          <w:rFonts w:ascii="Arial" w:hAnsi="Arial" w:cs="Arial"/>
          <w:sz w:val="20"/>
        </w:rPr>
        <w:br/>
        <w:t>Scope: High-level descriptions of AI/analytics, sensing/location, and edge computing network functions with initial API definitions.</w:t>
      </w:r>
      <w:bookmarkEnd w:id="1"/>
    </w:p>
    <w:sectPr w:rsidR="006058FA" w:rsidRPr="00706D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F0B92"/>
    <w:multiLevelType w:val="multilevel"/>
    <w:tmpl w:val="1236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A854BE"/>
    <w:multiLevelType w:val="multilevel"/>
    <w:tmpl w:val="8CE80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0B3377"/>
    <w:multiLevelType w:val="multilevel"/>
    <w:tmpl w:val="28A80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5D4D02"/>
    <w:multiLevelType w:val="multilevel"/>
    <w:tmpl w:val="0EC6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EC709B"/>
    <w:multiLevelType w:val="multilevel"/>
    <w:tmpl w:val="7370FF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B07654"/>
    <w:multiLevelType w:val="multilevel"/>
    <w:tmpl w:val="9C8C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0F2DDE"/>
    <w:multiLevelType w:val="multilevel"/>
    <w:tmpl w:val="A0FC5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276F29"/>
    <w:multiLevelType w:val="multilevel"/>
    <w:tmpl w:val="9AF67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4249F4"/>
    <w:multiLevelType w:val="multilevel"/>
    <w:tmpl w:val="93803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8B4815"/>
    <w:multiLevelType w:val="multilevel"/>
    <w:tmpl w:val="4530D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140913"/>
    <w:multiLevelType w:val="multilevel"/>
    <w:tmpl w:val="927E6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924388"/>
    <w:multiLevelType w:val="multilevel"/>
    <w:tmpl w:val="D2360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C90607"/>
    <w:multiLevelType w:val="multilevel"/>
    <w:tmpl w:val="F4724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591752"/>
    <w:multiLevelType w:val="multilevel"/>
    <w:tmpl w:val="A420C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205313"/>
    <w:multiLevelType w:val="multilevel"/>
    <w:tmpl w:val="74C88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3746F4"/>
    <w:multiLevelType w:val="multilevel"/>
    <w:tmpl w:val="6FF0E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E3172B"/>
    <w:multiLevelType w:val="multilevel"/>
    <w:tmpl w:val="20BC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C44140"/>
    <w:multiLevelType w:val="multilevel"/>
    <w:tmpl w:val="0450C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7D0D91"/>
    <w:multiLevelType w:val="multilevel"/>
    <w:tmpl w:val="5FB4F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9C3954"/>
    <w:multiLevelType w:val="multilevel"/>
    <w:tmpl w:val="3618B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D40795"/>
    <w:multiLevelType w:val="multilevel"/>
    <w:tmpl w:val="3878D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EF75BD"/>
    <w:multiLevelType w:val="multilevel"/>
    <w:tmpl w:val="24F4F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F5333E"/>
    <w:multiLevelType w:val="multilevel"/>
    <w:tmpl w:val="01B8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CC6947"/>
    <w:multiLevelType w:val="multilevel"/>
    <w:tmpl w:val="5298E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7"/>
  </w:num>
  <w:num w:numId="3">
    <w:abstractNumId w:val="8"/>
  </w:num>
  <w:num w:numId="4">
    <w:abstractNumId w:val="15"/>
  </w:num>
  <w:num w:numId="5">
    <w:abstractNumId w:val="23"/>
  </w:num>
  <w:num w:numId="6">
    <w:abstractNumId w:val="16"/>
  </w:num>
  <w:num w:numId="7">
    <w:abstractNumId w:val="18"/>
  </w:num>
  <w:num w:numId="8">
    <w:abstractNumId w:val="11"/>
  </w:num>
  <w:num w:numId="9">
    <w:abstractNumId w:val="3"/>
  </w:num>
  <w:num w:numId="10">
    <w:abstractNumId w:val="5"/>
  </w:num>
  <w:num w:numId="11">
    <w:abstractNumId w:val="10"/>
  </w:num>
  <w:num w:numId="12">
    <w:abstractNumId w:val="13"/>
  </w:num>
  <w:num w:numId="13">
    <w:abstractNumId w:val="14"/>
  </w:num>
  <w:num w:numId="14">
    <w:abstractNumId w:val="20"/>
  </w:num>
  <w:num w:numId="15">
    <w:abstractNumId w:val="4"/>
  </w:num>
  <w:num w:numId="16">
    <w:abstractNumId w:val="2"/>
  </w:num>
  <w:num w:numId="17">
    <w:abstractNumId w:val="19"/>
  </w:num>
  <w:num w:numId="18">
    <w:abstractNumId w:val="7"/>
  </w:num>
  <w:num w:numId="19">
    <w:abstractNumId w:val="0"/>
  </w:num>
  <w:num w:numId="20">
    <w:abstractNumId w:val="21"/>
  </w:num>
  <w:num w:numId="21">
    <w:abstractNumId w:val="9"/>
  </w:num>
  <w:num w:numId="22">
    <w:abstractNumId w:val="1"/>
  </w:num>
  <w:num w:numId="23">
    <w:abstractNumId w:val="12"/>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DE6"/>
    <w:rsid w:val="00233490"/>
    <w:rsid w:val="002E47E8"/>
    <w:rsid w:val="003C2F49"/>
    <w:rsid w:val="004401B9"/>
    <w:rsid w:val="006058FA"/>
    <w:rsid w:val="00685B9A"/>
    <w:rsid w:val="00706DE6"/>
    <w:rsid w:val="00804CEE"/>
    <w:rsid w:val="008E51A3"/>
    <w:rsid w:val="00BF57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89D33"/>
  <w15:chartTrackingRefBased/>
  <w15:docId w15:val="{8AB4FED7-D01F-4D9C-9037-C4D74FC2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706DE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link w:val="Heading2Char"/>
    <w:uiPriority w:val="9"/>
    <w:qFormat/>
    <w:rsid w:val="00706DE6"/>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link w:val="Heading3Char"/>
    <w:uiPriority w:val="9"/>
    <w:qFormat/>
    <w:rsid w:val="00706DE6"/>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6DE6"/>
    <w:rPr>
      <w:rFonts w:ascii="Times New Roman" w:eastAsia="Times New Roman" w:hAnsi="Times New Roman" w:cs="Times New Roman"/>
      <w:b/>
      <w:bCs/>
      <w:kern w:val="36"/>
      <w:sz w:val="48"/>
      <w:szCs w:val="48"/>
      <w:lang w:eastAsia="en-IN"/>
    </w:rPr>
  </w:style>
  <w:style w:type="character" w:customStyle="1" w:styleId="Heading2Char">
    <w:name w:val="Heading 2 Char"/>
    <w:basedOn w:val="DefaultParagraphFont"/>
    <w:link w:val="Heading2"/>
    <w:uiPriority w:val="9"/>
    <w:rsid w:val="00706DE6"/>
    <w:rPr>
      <w:rFonts w:ascii="Times New Roman" w:eastAsia="Times New Roman" w:hAnsi="Times New Roman" w:cs="Times New Roman"/>
      <w:b/>
      <w:bCs/>
      <w:sz w:val="36"/>
      <w:szCs w:val="36"/>
      <w:lang w:eastAsia="en-IN"/>
    </w:rPr>
  </w:style>
  <w:style w:type="character" w:customStyle="1" w:styleId="Heading3Char">
    <w:name w:val="Heading 3 Char"/>
    <w:basedOn w:val="DefaultParagraphFont"/>
    <w:link w:val="Heading3"/>
    <w:uiPriority w:val="9"/>
    <w:rsid w:val="00706DE6"/>
    <w:rPr>
      <w:rFonts w:ascii="Times New Roman" w:eastAsia="Times New Roman" w:hAnsi="Times New Roman" w:cs="Times New Roman"/>
      <w:b/>
      <w:bCs/>
      <w:sz w:val="27"/>
      <w:szCs w:val="27"/>
      <w:lang w:eastAsia="en-IN"/>
    </w:rPr>
  </w:style>
  <w:style w:type="paragraph" w:styleId="NormalWeb">
    <w:name w:val="Normal (Web)"/>
    <w:basedOn w:val="Normal"/>
    <w:uiPriority w:val="99"/>
    <w:unhideWhenUsed/>
    <w:rsid w:val="00706DE6"/>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706DE6"/>
    <w:rPr>
      <w:b/>
      <w:bCs/>
    </w:rPr>
  </w:style>
  <w:style w:type="character" w:styleId="Emphasis">
    <w:name w:val="Emphasis"/>
    <w:basedOn w:val="DefaultParagraphFont"/>
    <w:uiPriority w:val="20"/>
    <w:qFormat/>
    <w:rsid w:val="00706DE6"/>
    <w:rPr>
      <w:i/>
      <w:iCs/>
    </w:rPr>
  </w:style>
  <w:style w:type="paragraph" w:customStyle="1" w:styleId="3GPPHeader">
    <w:name w:val="3GPP_Header"/>
    <w:basedOn w:val="BodyText"/>
    <w:rsid w:val="00706DE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styleId="BodyText">
    <w:name w:val="Body Text"/>
    <w:basedOn w:val="Normal"/>
    <w:link w:val="BodyTextChar"/>
    <w:uiPriority w:val="99"/>
    <w:semiHidden/>
    <w:unhideWhenUsed/>
    <w:rsid w:val="00706DE6"/>
    <w:pPr>
      <w:spacing w:after="120"/>
    </w:pPr>
  </w:style>
  <w:style w:type="character" w:customStyle="1" w:styleId="BodyTextChar">
    <w:name w:val="Body Text Char"/>
    <w:basedOn w:val="DefaultParagraphFont"/>
    <w:link w:val="BodyText"/>
    <w:uiPriority w:val="99"/>
    <w:semiHidden/>
    <w:rsid w:val="00706D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1665">
      <w:bodyDiv w:val="1"/>
      <w:marLeft w:val="0"/>
      <w:marRight w:val="0"/>
      <w:marTop w:val="0"/>
      <w:marBottom w:val="0"/>
      <w:divBdr>
        <w:top w:val="none" w:sz="0" w:space="0" w:color="auto"/>
        <w:left w:val="none" w:sz="0" w:space="0" w:color="auto"/>
        <w:bottom w:val="none" w:sz="0" w:space="0" w:color="auto"/>
        <w:right w:val="none" w:sz="0" w:space="0" w:color="auto"/>
      </w:divBdr>
    </w:div>
    <w:div w:id="155072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AC2EA-D02F-4D35-97AC-64FD83305245}">
  <ds:schemaRefs>
    <ds:schemaRef ds:uri="http://schemas.microsoft.com/sharepoint/v3/contenttype/forms"/>
  </ds:schemaRefs>
</ds:datastoreItem>
</file>

<file path=customXml/itemProps2.xml><?xml version="1.0" encoding="utf-8"?>
<ds:datastoreItem xmlns:ds="http://schemas.openxmlformats.org/officeDocument/2006/customXml" ds:itemID="{3C84B9B3-99B0-4E11-A511-4C76DD695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EB9AE-830E-4560-8E75-AFC529A71489}">
  <ds:schemaRefs>
    <ds:schemaRef ds:uri="http://schemas.openxmlformats.org/package/2006/metadata/core-properties"/>
    <ds:schemaRef ds:uri="edd64c1e-7efe-4eaf-ae6c-9e13ce297a2a"/>
    <ds:schemaRef ds:uri="http://purl.org/dc/dcmitype/"/>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elements/1.1/"/>
    <ds:schemaRef ds:uri="a898737b-76c3-420b-8af3-9a233b1ccf50"/>
    <ds:schemaRef ds:uri="http://www.w3.org/XML/1998/namespace"/>
  </ds:schemaRefs>
</ds:datastoreItem>
</file>

<file path=customXml/itemProps4.xml><?xml version="1.0" encoding="utf-8"?>
<ds:datastoreItem xmlns:ds="http://schemas.openxmlformats.org/officeDocument/2006/customXml" ds:itemID="{3F1A4827-2815-4005-9A35-678BD3952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15</Pages>
  <Words>9013</Words>
  <Characters>51376</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60269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3</cp:revision>
  <dcterms:created xsi:type="dcterms:W3CDTF">2025-05-30T05:39:00Z</dcterms:created>
  <dcterms:modified xsi:type="dcterms:W3CDTF">2025-05-30T08:50:00Z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